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E6" w:rsidRPr="0087671C" w:rsidRDefault="00BB1AE6" w:rsidP="00BB1AE6">
      <w:pPr>
        <w:jc w:val="center"/>
        <w:rPr>
          <w:b/>
          <w:szCs w:val="24"/>
        </w:rPr>
      </w:pPr>
      <w:r w:rsidRPr="0087671C">
        <w:rPr>
          <w:b/>
          <w:szCs w:val="24"/>
        </w:rPr>
        <w:t>BEFORE THE GEORGIA TAX TRIBUNAL</w:t>
      </w:r>
    </w:p>
    <w:p w:rsidR="00BB1AE6" w:rsidRPr="0087671C" w:rsidRDefault="00BB1AE6" w:rsidP="00BB1AE6">
      <w:pPr>
        <w:jc w:val="center"/>
        <w:rPr>
          <w:b/>
          <w:szCs w:val="24"/>
        </w:rPr>
      </w:pPr>
      <w:r w:rsidRPr="0087671C">
        <w:rPr>
          <w:b/>
          <w:szCs w:val="24"/>
        </w:rPr>
        <w:t>STATE OF GEORGIA</w:t>
      </w:r>
    </w:p>
    <w:p w:rsidR="00BB1AE6" w:rsidRDefault="00BB1AE6" w:rsidP="00BB1AE6">
      <w:pPr>
        <w:jc w:val="center"/>
        <w:rPr>
          <w:szCs w:val="24"/>
        </w:rPr>
      </w:pPr>
    </w:p>
    <w:p w:rsidR="00BB1AE6" w:rsidRDefault="00BB1AE6" w:rsidP="00BB1AE6">
      <w:pPr>
        <w:jc w:val="center"/>
        <w:rPr>
          <w:b/>
          <w:szCs w:val="24"/>
          <w:u w:val="single"/>
        </w:rPr>
      </w:pPr>
      <w:r w:rsidRPr="0087671C">
        <w:rPr>
          <w:b/>
          <w:szCs w:val="24"/>
          <w:u w:val="single"/>
        </w:rPr>
        <w:t>ORDER REGARDING ADOPTION OF TEMPORARY RULES</w:t>
      </w:r>
      <w:r>
        <w:rPr>
          <w:b/>
          <w:szCs w:val="24"/>
          <w:u w:val="single"/>
        </w:rPr>
        <w:t xml:space="preserve"> FOR </w:t>
      </w:r>
    </w:p>
    <w:p w:rsidR="00BB1AE6" w:rsidRPr="0087671C" w:rsidRDefault="00BB1AE6" w:rsidP="00BB1AE6">
      <w:pPr>
        <w:jc w:val="center"/>
        <w:rPr>
          <w:b/>
          <w:szCs w:val="24"/>
          <w:u w:val="single"/>
        </w:rPr>
      </w:pPr>
      <w:r>
        <w:rPr>
          <w:b/>
          <w:szCs w:val="24"/>
          <w:u w:val="single"/>
        </w:rPr>
        <w:t>THE GEORGIA TAX TRIBNAL</w:t>
      </w:r>
    </w:p>
    <w:p w:rsidR="00BB1AE6" w:rsidRPr="00B62EA1" w:rsidRDefault="00BB1AE6" w:rsidP="00BB1AE6">
      <w:pPr>
        <w:jc w:val="center"/>
        <w:rPr>
          <w:szCs w:val="24"/>
          <w:u w:val="single"/>
        </w:rPr>
      </w:pPr>
    </w:p>
    <w:p w:rsidR="00BB1AE6" w:rsidRDefault="00BB1AE6" w:rsidP="00BB1AE6">
      <w:pPr>
        <w:ind w:firstLine="720"/>
        <w:jc w:val="both"/>
        <w:rPr>
          <w:szCs w:val="24"/>
        </w:rPr>
      </w:pPr>
      <w:r>
        <w:rPr>
          <w:szCs w:val="24"/>
        </w:rPr>
        <w:t xml:space="preserve">Pending final adoption pursuant to the Administrative Procedure Act of the proposed Rules of the Georgia Tax Tribunal, a copy of which is attached as </w:t>
      </w:r>
      <w:r>
        <w:rPr>
          <w:szCs w:val="24"/>
          <w:u w:val="single"/>
        </w:rPr>
        <w:t>Exhibit “A”</w:t>
      </w:r>
      <w:r>
        <w:rPr>
          <w:szCs w:val="24"/>
        </w:rPr>
        <w:t>, (the “Rules”), such Rules shall apply to all matters pending before the Georgia Tax Tribunal as a Standing Order of this Court unless a party objects.</w:t>
      </w:r>
    </w:p>
    <w:p w:rsidR="00BB1AE6" w:rsidRPr="00B62EA1" w:rsidRDefault="00BB1AE6" w:rsidP="00BB1AE6">
      <w:pPr>
        <w:ind w:firstLine="720"/>
        <w:jc w:val="both"/>
        <w:rPr>
          <w:szCs w:val="24"/>
        </w:rPr>
      </w:pPr>
    </w:p>
    <w:p w:rsidR="00BB1AE6" w:rsidRDefault="00BB1AE6" w:rsidP="00BB1AE6">
      <w:pPr>
        <w:spacing w:after="240"/>
        <w:ind w:firstLine="720"/>
        <w:rPr>
          <w:szCs w:val="24"/>
        </w:rPr>
      </w:pPr>
      <w:proofErr w:type="gramStart"/>
      <w:r>
        <w:rPr>
          <w:szCs w:val="24"/>
        </w:rPr>
        <w:t xml:space="preserve">SO ORDERED, this </w:t>
      </w:r>
      <w:r>
        <w:rPr>
          <w:szCs w:val="24"/>
          <w:u w:val="single"/>
        </w:rPr>
        <w:t xml:space="preserve">    1st    </w:t>
      </w:r>
      <w:r>
        <w:rPr>
          <w:szCs w:val="24"/>
        </w:rPr>
        <w:t xml:space="preserve"> day of </w:t>
      </w:r>
      <w:r>
        <w:rPr>
          <w:szCs w:val="24"/>
          <w:u w:val="single"/>
        </w:rPr>
        <w:t xml:space="preserve">   June          </w:t>
      </w:r>
      <w:r>
        <w:rPr>
          <w:szCs w:val="24"/>
        </w:rPr>
        <w:t>, 2013.</w:t>
      </w:r>
      <w:proofErr w:type="gramEnd"/>
    </w:p>
    <w:p w:rsidR="00BB1AE6" w:rsidRDefault="00BB1AE6" w:rsidP="00BB1AE6">
      <w:pPr>
        <w:spacing w:after="240"/>
        <w:rPr>
          <w:szCs w:val="24"/>
        </w:rPr>
      </w:pPr>
    </w:p>
    <w:p w:rsidR="00BB1AE6" w:rsidRPr="00B62EA1" w:rsidRDefault="00BB1AE6" w:rsidP="00BB1AE6">
      <w:pPr>
        <w:spacing w:after="240"/>
        <w:rPr>
          <w:szCs w:val="24"/>
        </w:rPr>
      </w:pPr>
    </w:p>
    <w:p w:rsidR="00BB1AE6" w:rsidRDefault="00172702" w:rsidP="00BB1AE6">
      <w:pPr>
        <w:rPr>
          <w:szCs w:val="24"/>
        </w:rPr>
      </w:pPr>
      <w:r>
        <w:rPr>
          <w:szCs w:val="24"/>
        </w:rPr>
        <w:tab/>
      </w:r>
      <w:r>
        <w:rPr>
          <w:szCs w:val="24"/>
        </w:rPr>
        <w:tab/>
      </w:r>
      <w:r>
        <w:rPr>
          <w:szCs w:val="24"/>
        </w:rPr>
        <w:tab/>
      </w:r>
      <w:r>
        <w:rPr>
          <w:szCs w:val="24"/>
        </w:rPr>
        <w:tab/>
      </w:r>
      <w:r>
        <w:rPr>
          <w:szCs w:val="24"/>
        </w:rPr>
        <w:tab/>
      </w:r>
      <w:r w:rsidR="00BB1AE6">
        <w:rPr>
          <w:szCs w:val="24"/>
          <w:u w:val="single"/>
        </w:rPr>
        <w:tab/>
      </w:r>
      <w:r>
        <w:rPr>
          <w:szCs w:val="24"/>
          <w:u w:val="single"/>
        </w:rPr>
        <w:t>/s</w:t>
      </w:r>
      <w:proofErr w:type="gramStart"/>
      <w:r>
        <w:rPr>
          <w:szCs w:val="24"/>
          <w:u w:val="single"/>
        </w:rPr>
        <w:t>/  Charles</w:t>
      </w:r>
      <w:proofErr w:type="gramEnd"/>
      <w:r>
        <w:rPr>
          <w:szCs w:val="24"/>
          <w:u w:val="single"/>
        </w:rPr>
        <w:t xml:space="preserve"> R. Beaudrot, Jr. </w:t>
      </w:r>
      <w:r>
        <w:rPr>
          <w:szCs w:val="24"/>
          <w:u w:val="single"/>
        </w:rPr>
        <w:tab/>
      </w:r>
      <w:r>
        <w:rPr>
          <w:szCs w:val="24"/>
          <w:u w:val="single"/>
        </w:rPr>
        <w:tab/>
      </w:r>
      <w:r w:rsidR="00BB1AE6">
        <w:rPr>
          <w:szCs w:val="24"/>
        </w:rPr>
        <w:tab/>
      </w:r>
      <w:r w:rsidR="00BB1AE6">
        <w:rPr>
          <w:szCs w:val="24"/>
        </w:rPr>
        <w:tab/>
      </w:r>
      <w:r w:rsidR="00BB1AE6">
        <w:rPr>
          <w:szCs w:val="24"/>
        </w:rPr>
        <w:tab/>
      </w:r>
      <w:r w:rsidR="00BB1AE6">
        <w:rPr>
          <w:szCs w:val="24"/>
        </w:rPr>
        <w:tab/>
      </w:r>
      <w:r w:rsidR="00BB1AE6">
        <w:rPr>
          <w:szCs w:val="24"/>
        </w:rPr>
        <w:tab/>
      </w:r>
      <w:r>
        <w:rPr>
          <w:szCs w:val="24"/>
        </w:rPr>
        <w:tab/>
      </w:r>
      <w:r>
        <w:rPr>
          <w:szCs w:val="24"/>
        </w:rPr>
        <w:tab/>
      </w:r>
      <w:bookmarkStart w:id="0" w:name="_GoBack"/>
      <w:bookmarkEnd w:id="0"/>
      <w:r w:rsidR="00BB1AE6">
        <w:rPr>
          <w:szCs w:val="24"/>
        </w:rPr>
        <w:t>CHARLES R. BEAUDROT, JR.</w:t>
      </w:r>
    </w:p>
    <w:p w:rsidR="00BB1AE6" w:rsidRDefault="00BB1AE6" w:rsidP="00BB1AE6">
      <w:pPr>
        <w:rPr>
          <w:szCs w:val="24"/>
        </w:rPr>
      </w:pPr>
      <w:r>
        <w:rPr>
          <w:szCs w:val="24"/>
        </w:rPr>
        <w:tab/>
      </w:r>
      <w:r>
        <w:rPr>
          <w:szCs w:val="24"/>
        </w:rPr>
        <w:tab/>
      </w:r>
      <w:r>
        <w:rPr>
          <w:szCs w:val="24"/>
        </w:rPr>
        <w:tab/>
      </w:r>
      <w:r>
        <w:rPr>
          <w:szCs w:val="24"/>
        </w:rPr>
        <w:tab/>
      </w:r>
      <w:r>
        <w:rPr>
          <w:szCs w:val="24"/>
        </w:rPr>
        <w:tab/>
      </w:r>
      <w:r>
        <w:rPr>
          <w:szCs w:val="24"/>
        </w:rPr>
        <w:tab/>
        <w:t>CHIEF JUDGE</w:t>
      </w:r>
    </w:p>
    <w:p w:rsidR="00BB1AE6" w:rsidRDefault="00BB1AE6" w:rsidP="00BB1AE6">
      <w:pPr>
        <w:rPr>
          <w:szCs w:val="24"/>
        </w:rPr>
      </w:pPr>
      <w:r>
        <w:rPr>
          <w:szCs w:val="24"/>
        </w:rPr>
        <w:tab/>
      </w:r>
      <w:r>
        <w:rPr>
          <w:szCs w:val="24"/>
        </w:rPr>
        <w:tab/>
      </w:r>
      <w:r>
        <w:rPr>
          <w:szCs w:val="24"/>
        </w:rPr>
        <w:tab/>
      </w:r>
      <w:r>
        <w:rPr>
          <w:szCs w:val="24"/>
        </w:rPr>
        <w:tab/>
      </w:r>
      <w:r>
        <w:rPr>
          <w:szCs w:val="24"/>
        </w:rPr>
        <w:tab/>
      </w:r>
      <w:r>
        <w:rPr>
          <w:szCs w:val="24"/>
        </w:rPr>
        <w:tab/>
        <w:t>GEORGIA TAX TRIBUNAL</w:t>
      </w:r>
    </w:p>
    <w:p w:rsidR="00BB1AE6" w:rsidRPr="00B62EA1" w:rsidRDefault="00BB1AE6" w:rsidP="00BB1AE6">
      <w:pPr>
        <w:spacing w:after="240"/>
        <w:rPr>
          <w:szCs w:val="24"/>
          <w:u w:val="single"/>
        </w:rPr>
      </w:pPr>
      <w:r>
        <w:rPr>
          <w:szCs w:val="24"/>
        </w:rPr>
        <w:tab/>
      </w:r>
      <w:r>
        <w:rPr>
          <w:szCs w:val="24"/>
        </w:rPr>
        <w:tab/>
      </w:r>
      <w:r>
        <w:rPr>
          <w:szCs w:val="24"/>
        </w:rPr>
        <w:tab/>
      </w:r>
      <w:r>
        <w:rPr>
          <w:szCs w:val="24"/>
        </w:rPr>
        <w:tab/>
      </w:r>
      <w:r>
        <w:rPr>
          <w:szCs w:val="24"/>
        </w:rPr>
        <w:tab/>
      </w:r>
      <w:r>
        <w:rPr>
          <w:szCs w:val="24"/>
        </w:rPr>
        <w:tab/>
      </w:r>
    </w:p>
    <w:p w:rsidR="00BB1AE6" w:rsidRPr="00B62EA1" w:rsidRDefault="00BB1AE6" w:rsidP="00BB1AE6">
      <w:pPr>
        <w:rPr>
          <w:szCs w:val="24"/>
        </w:rPr>
      </w:pPr>
      <w:r w:rsidRPr="00B62EA1">
        <w:rPr>
          <w:szCs w:val="24"/>
        </w:rPr>
        <w:tab/>
      </w:r>
    </w:p>
    <w:p w:rsidR="00BB1AE6" w:rsidRPr="00B62EA1" w:rsidRDefault="00BB1AE6" w:rsidP="00BB1AE6">
      <w:pPr>
        <w:rPr>
          <w:szCs w:val="24"/>
        </w:rPr>
      </w:pPr>
    </w:p>
    <w:p w:rsidR="00BB1AE6" w:rsidRPr="00B62EA1" w:rsidRDefault="00BB1AE6" w:rsidP="00BB1AE6">
      <w:pPr>
        <w:jc w:val="center"/>
        <w:rPr>
          <w:szCs w:val="24"/>
          <w:u w:val="single"/>
        </w:rPr>
      </w:pPr>
    </w:p>
    <w:p w:rsidR="00BB1AE6" w:rsidRPr="00B62EA1" w:rsidRDefault="00BB1AE6" w:rsidP="00BB1AE6">
      <w:pPr>
        <w:ind w:firstLine="720"/>
        <w:rPr>
          <w:szCs w:val="24"/>
          <w:u w:val="single"/>
        </w:rPr>
      </w:pPr>
      <w:r w:rsidRPr="00B62EA1">
        <w:rPr>
          <w:szCs w:val="24"/>
        </w:rPr>
        <w:tab/>
      </w:r>
    </w:p>
    <w:p w:rsidR="00BB1AE6" w:rsidRDefault="00BB1AE6">
      <w:pPr>
        <w:rPr>
          <w:b/>
          <w:smallCaps/>
          <w:sz w:val="36"/>
          <w:szCs w:val="36"/>
        </w:rPr>
      </w:pPr>
      <w:r>
        <w:rPr>
          <w:b/>
          <w:smallCaps/>
          <w:sz w:val="36"/>
          <w:szCs w:val="36"/>
        </w:rPr>
        <w:br w:type="page"/>
      </w:r>
    </w:p>
    <w:p w:rsidR="00857865" w:rsidRPr="00142CF5" w:rsidRDefault="00857865" w:rsidP="00142CF5">
      <w:pPr>
        <w:jc w:val="center"/>
        <w:rPr>
          <w:b/>
          <w:smallCaps/>
          <w:sz w:val="36"/>
          <w:szCs w:val="36"/>
        </w:rPr>
      </w:pPr>
      <w:r>
        <w:rPr>
          <w:b/>
          <w:smallCaps/>
          <w:sz w:val="36"/>
          <w:szCs w:val="36"/>
        </w:rPr>
        <w:lastRenderedPageBreak/>
        <w:t>Rules of the Georgia Tax Tribunal</w:t>
      </w:r>
    </w:p>
    <w:p w:rsidR="00857865" w:rsidRDefault="00857865" w:rsidP="00857865">
      <w:pPr>
        <w:jc w:val="center"/>
        <w:rPr>
          <w:smallCaps/>
          <w:szCs w:val="24"/>
        </w:rPr>
      </w:pPr>
    </w:p>
    <w:p w:rsidR="00857865" w:rsidRDefault="00857865" w:rsidP="00857865">
      <w:pPr>
        <w:jc w:val="center"/>
        <w:rPr>
          <w:b/>
          <w:smallCaps/>
          <w:szCs w:val="24"/>
        </w:rPr>
      </w:pPr>
      <w:r>
        <w:rPr>
          <w:b/>
          <w:smallCaps/>
          <w:szCs w:val="24"/>
        </w:rPr>
        <w:t>Chapter 616-1-3</w:t>
      </w:r>
    </w:p>
    <w:p w:rsidR="00857865" w:rsidRPr="00857865" w:rsidRDefault="00857865" w:rsidP="00857865">
      <w:pPr>
        <w:jc w:val="center"/>
        <w:rPr>
          <w:b/>
          <w:smallCaps/>
          <w:szCs w:val="24"/>
        </w:rPr>
      </w:pPr>
      <w:r>
        <w:rPr>
          <w:b/>
          <w:smallCaps/>
          <w:szCs w:val="24"/>
        </w:rPr>
        <w:t>Administrative Rules of Procedure for Tax Tribunal</w:t>
      </w:r>
    </w:p>
    <w:p w:rsidR="00857865" w:rsidRDefault="00857865" w:rsidP="00857865">
      <w:pPr>
        <w:jc w:val="center"/>
        <w:rPr>
          <w:smallCaps/>
          <w:szCs w:val="24"/>
        </w:rPr>
      </w:pPr>
    </w:p>
    <w:p w:rsidR="00857865" w:rsidRDefault="00857865" w:rsidP="00857865">
      <w:pPr>
        <w:jc w:val="both"/>
        <w:rPr>
          <w:smallCaps/>
          <w:szCs w:val="24"/>
        </w:rPr>
      </w:pPr>
      <w:r>
        <w:rPr>
          <w:smallCaps/>
          <w:szCs w:val="24"/>
        </w:rPr>
        <w:t>616-1-3-.01</w:t>
      </w:r>
      <w:r>
        <w:rPr>
          <w:smallCaps/>
          <w:szCs w:val="24"/>
        </w:rPr>
        <w:tab/>
        <w:t>Definitions</w:t>
      </w:r>
    </w:p>
    <w:p w:rsidR="00857865" w:rsidRPr="00857865" w:rsidRDefault="00857865" w:rsidP="00857865">
      <w:pPr>
        <w:jc w:val="both"/>
        <w:rPr>
          <w:smallCaps/>
          <w:szCs w:val="24"/>
        </w:rPr>
      </w:pPr>
      <w:r>
        <w:rPr>
          <w:smallCaps/>
          <w:szCs w:val="24"/>
        </w:rPr>
        <w:t>616-1-3-.02</w:t>
      </w:r>
      <w:r w:rsidRPr="00857865">
        <w:rPr>
          <w:smallCaps/>
          <w:szCs w:val="24"/>
        </w:rPr>
        <w:tab/>
      </w:r>
      <w:r>
        <w:rPr>
          <w:smallCaps/>
          <w:szCs w:val="24"/>
        </w:rPr>
        <w:t>Applicability and Scope of Rules</w:t>
      </w:r>
      <w:r w:rsidR="00AF5215">
        <w:rPr>
          <w:smallCaps/>
          <w:szCs w:val="24"/>
        </w:rPr>
        <w:t xml:space="preserve"> </w:t>
      </w:r>
    </w:p>
    <w:p w:rsidR="00857865" w:rsidRDefault="00857865" w:rsidP="00857865">
      <w:pPr>
        <w:jc w:val="both"/>
        <w:rPr>
          <w:smallCaps/>
          <w:szCs w:val="24"/>
        </w:rPr>
      </w:pPr>
      <w:r>
        <w:rPr>
          <w:smallCaps/>
          <w:szCs w:val="24"/>
        </w:rPr>
        <w:t>616-1-3-.03</w:t>
      </w:r>
      <w:r>
        <w:rPr>
          <w:smallCaps/>
          <w:szCs w:val="24"/>
        </w:rPr>
        <w:tab/>
      </w:r>
      <w:r w:rsidR="00A64402">
        <w:rPr>
          <w:smallCaps/>
          <w:szCs w:val="24"/>
        </w:rPr>
        <w:t xml:space="preserve">Filing and Submitting </w:t>
      </w:r>
      <w:r w:rsidR="008C57D3">
        <w:rPr>
          <w:smallCaps/>
          <w:szCs w:val="24"/>
        </w:rPr>
        <w:t>Documents</w:t>
      </w:r>
    </w:p>
    <w:p w:rsidR="002D1AE5" w:rsidRDefault="002D1AE5" w:rsidP="00857865">
      <w:pPr>
        <w:jc w:val="both"/>
        <w:rPr>
          <w:smallCaps/>
          <w:szCs w:val="24"/>
        </w:rPr>
      </w:pPr>
      <w:r>
        <w:rPr>
          <w:smallCaps/>
          <w:szCs w:val="24"/>
        </w:rPr>
        <w:t>616-1-3-.04</w:t>
      </w:r>
      <w:r>
        <w:rPr>
          <w:smallCaps/>
          <w:szCs w:val="24"/>
        </w:rPr>
        <w:tab/>
        <w:t>Amendments to Pleadings</w:t>
      </w:r>
    </w:p>
    <w:p w:rsidR="00691452" w:rsidRDefault="00691452" w:rsidP="00857865">
      <w:pPr>
        <w:jc w:val="both"/>
        <w:rPr>
          <w:smallCaps/>
          <w:szCs w:val="24"/>
        </w:rPr>
      </w:pPr>
      <w:r>
        <w:rPr>
          <w:smallCaps/>
          <w:szCs w:val="24"/>
        </w:rPr>
        <w:t>616-1-3-.0</w:t>
      </w:r>
      <w:r w:rsidR="002D1AE5">
        <w:rPr>
          <w:smallCaps/>
          <w:szCs w:val="24"/>
        </w:rPr>
        <w:t>5</w:t>
      </w:r>
      <w:r w:rsidR="00A64402">
        <w:rPr>
          <w:smallCaps/>
          <w:szCs w:val="24"/>
        </w:rPr>
        <w:tab/>
        <w:t>Privacy Protection for Filings Made with the tribunal</w:t>
      </w:r>
    </w:p>
    <w:p w:rsidR="008C57D3" w:rsidRDefault="0097584A" w:rsidP="00857865">
      <w:pPr>
        <w:jc w:val="both"/>
        <w:rPr>
          <w:smallCaps/>
          <w:szCs w:val="24"/>
        </w:rPr>
      </w:pPr>
      <w:r>
        <w:rPr>
          <w:smallCaps/>
          <w:szCs w:val="24"/>
        </w:rPr>
        <w:t>616-1-3-.0</w:t>
      </w:r>
      <w:r w:rsidR="002D1AE5">
        <w:rPr>
          <w:smallCaps/>
          <w:szCs w:val="24"/>
        </w:rPr>
        <w:t>6</w:t>
      </w:r>
      <w:r w:rsidR="008C57D3">
        <w:rPr>
          <w:smallCaps/>
          <w:szCs w:val="24"/>
        </w:rPr>
        <w:tab/>
        <w:t>Filing Fees</w:t>
      </w:r>
    </w:p>
    <w:p w:rsidR="00181212" w:rsidRDefault="0097584A" w:rsidP="00857865">
      <w:pPr>
        <w:jc w:val="both"/>
        <w:rPr>
          <w:smallCaps/>
          <w:szCs w:val="24"/>
        </w:rPr>
      </w:pPr>
      <w:r>
        <w:rPr>
          <w:smallCaps/>
          <w:szCs w:val="24"/>
        </w:rPr>
        <w:t>616-1-3-.0</w:t>
      </w:r>
      <w:r w:rsidR="002D1AE5">
        <w:rPr>
          <w:smallCaps/>
          <w:szCs w:val="24"/>
        </w:rPr>
        <w:t>7</w:t>
      </w:r>
      <w:r w:rsidR="00181212">
        <w:rPr>
          <w:smallCaps/>
          <w:szCs w:val="24"/>
        </w:rPr>
        <w:tab/>
        <w:t>Threshold</w:t>
      </w:r>
      <w:r w:rsidR="00B00050">
        <w:rPr>
          <w:smallCaps/>
          <w:szCs w:val="24"/>
        </w:rPr>
        <w:t xml:space="preserve"> and Rules Applicable to</w:t>
      </w:r>
      <w:r w:rsidR="00181212">
        <w:rPr>
          <w:smallCaps/>
          <w:szCs w:val="24"/>
        </w:rPr>
        <w:t xml:space="preserve"> Small Claims Division Cases</w:t>
      </w:r>
      <w:r w:rsidR="00175E87">
        <w:rPr>
          <w:smallCaps/>
          <w:szCs w:val="24"/>
        </w:rPr>
        <w:t xml:space="preserve"> </w:t>
      </w:r>
      <w:r w:rsidR="00B00050">
        <w:rPr>
          <w:smallCaps/>
          <w:szCs w:val="24"/>
        </w:rPr>
        <w:t xml:space="preserve"> </w:t>
      </w:r>
    </w:p>
    <w:p w:rsidR="00B67559" w:rsidRDefault="00B67559" w:rsidP="00857865">
      <w:pPr>
        <w:jc w:val="both"/>
        <w:rPr>
          <w:smallCaps/>
          <w:szCs w:val="24"/>
        </w:rPr>
      </w:pPr>
      <w:r w:rsidRPr="00B67559">
        <w:rPr>
          <w:smallCaps/>
          <w:szCs w:val="24"/>
        </w:rPr>
        <w:t>616-1-3-.</w:t>
      </w:r>
      <w:r>
        <w:rPr>
          <w:smallCaps/>
          <w:szCs w:val="24"/>
        </w:rPr>
        <w:t>0</w:t>
      </w:r>
      <w:r w:rsidR="002D1AE5">
        <w:rPr>
          <w:smallCaps/>
          <w:szCs w:val="24"/>
        </w:rPr>
        <w:t>8</w:t>
      </w:r>
      <w:r w:rsidR="008C57D3">
        <w:rPr>
          <w:smallCaps/>
          <w:szCs w:val="24"/>
        </w:rPr>
        <w:tab/>
        <w:t xml:space="preserve">Service </w:t>
      </w:r>
    </w:p>
    <w:p w:rsidR="00857865" w:rsidRDefault="0097584A" w:rsidP="00857865">
      <w:pPr>
        <w:jc w:val="both"/>
        <w:rPr>
          <w:smallCaps/>
          <w:szCs w:val="24"/>
        </w:rPr>
      </w:pPr>
      <w:r>
        <w:rPr>
          <w:smallCaps/>
          <w:szCs w:val="24"/>
        </w:rPr>
        <w:t>61</w:t>
      </w:r>
      <w:r w:rsidR="00B67559">
        <w:rPr>
          <w:smallCaps/>
          <w:szCs w:val="24"/>
        </w:rPr>
        <w:t>6-1-3-.0</w:t>
      </w:r>
      <w:r w:rsidR="002D1AE5">
        <w:rPr>
          <w:smallCaps/>
          <w:szCs w:val="24"/>
        </w:rPr>
        <w:t>9</w:t>
      </w:r>
      <w:r w:rsidR="00857865">
        <w:rPr>
          <w:smallCaps/>
          <w:szCs w:val="24"/>
        </w:rPr>
        <w:tab/>
      </w:r>
      <w:r w:rsidR="00181212">
        <w:rPr>
          <w:smallCaps/>
          <w:szCs w:val="24"/>
        </w:rPr>
        <w:t>Computing Time</w:t>
      </w:r>
    </w:p>
    <w:p w:rsidR="00857865" w:rsidRDefault="00B67559" w:rsidP="00857865">
      <w:pPr>
        <w:jc w:val="both"/>
        <w:rPr>
          <w:smallCaps/>
          <w:szCs w:val="24"/>
        </w:rPr>
      </w:pPr>
      <w:r>
        <w:rPr>
          <w:smallCaps/>
          <w:szCs w:val="24"/>
        </w:rPr>
        <w:t>616-1-3-.</w:t>
      </w:r>
      <w:r w:rsidR="002D1AE5">
        <w:rPr>
          <w:smallCaps/>
          <w:szCs w:val="24"/>
        </w:rPr>
        <w:t>10</w:t>
      </w:r>
      <w:r w:rsidR="00857865">
        <w:rPr>
          <w:smallCaps/>
          <w:szCs w:val="24"/>
        </w:rPr>
        <w:tab/>
      </w:r>
      <w:r w:rsidR="00181212">
        <w:rPr>
          <w:smallCaps/>
          <w:szCs w:val="24"/>
        </w:rPr>
        <w:t>Changes of Time</w:t>
      </w:r>
    </w:p>
    <w:p w:rsidR="00AD6804" w:rsidRDefault="00B67559" w:rsidP="00857865">
      <w:pPr>
        <w:jc w:val="both"/>
        <w:rPr>
          <w:smallCaps/>
          <w:szCs w:val="24"/>
        </w:rPr>
      </w:pPr>
      <w:r>
        <w:rPr>
          <w:smallCaps/>
          <w:szCs w:val="24"/>
        </w:rPr>
        <w:t>616-1-3-.1</w:t>
      </w:r>
      <w:r w:rsidR="002D1AE5">
        <w:rPr>
          <w:smallCaps/>
          <w:szCs w:val="24"/>
        </w:rPr>
        <w:t>1</w:t>
      </w:r>
      <w:r w:rsidR="00AD6804">
        <w:rPr>
          <w:smallCaps/>
          <w:szCs w:val="24"/>
        </w:rPr>
        <w:tab/>
        <w:t>Standard of Review</w:t>
      </w:r>
      <w:r w:rsidR="00D02B10">
        <w:rPr>
          <w:smallCaps/>
          <w:szCs w:val="24"/>
        </w:rPr>
        <w:t xml:space="preserve"> </w:t>
      </w:r>
    </w:p>
    <w:p w:rsidR="00857865" w:rsidRDefault="00857865" w:rsidP="00857865">
      <w:pPr>
        <w:jc w:val="both"/>
        <w:rPr>
          <w:smallCaps/>
          <w:szCs w:val="24"/>
        </w:rPr>
      </w:pPr>
      <w:r>
        <w:rPr>
          <w:smallCaps/>
          <w:szCs w:val="24"/>
        </w:rPr>
        <w:t>616-1-3-.</w:t>
      </w:r>
      <w:r w:rsidR="0097584A">
        <w:rPr>
          <w:smallCaps/>
          <w:szCs w:val="24"/>
        </w:rPr>
        <w:t>1</w:t>
      </w:r>
      <w:r w:rsidR="00E46F2B">
        <w:rPr>
          <w:smallCaps/>
          <w:szCs w:val="24"/>
        </w:rPr>
        <w:t>2</w:t>
      </w:r>
      <w:r>
        <w:rPr>
          <w:smallCaps/>
          <w:szCs w:val="24"/>
        </w:rPr>
        <w:tab/>
      </w:r>
      <w:r w:rsidR="00A64402">
        <w:rPr>
          <w:smallCaps/>
          <w:szCs w:val="24"/>
        </w:rPr>
        <w:t xml:space="preserve">Initial </w:t>
      </w:r>
      <w:r w:rsidR="00F64EC5">
        <w:rPr>
          <w:smallCaps/>
          <w:szCs w:val="24"/>
        </w:rPr>
        <w:t>Conference</w:t>
      </w:r>
      <w:r w:rsidR="00E46F2B">
        <w:rPr>
          <w:smallCaps/>
          <w:szCs w:val="24"/>
        </w:rPr>
        <w:t xml:space="preserve"> </w:t>
      </w:r>
      <w:r w:rsidR="00A64402">
        <w:rPr>
          <w:smallCaps/>
          <w:szCs w:val="24"/>
        </w:rPr>
        <w:t xml:space="preserve">and </w:t>
      </w:r>
      <w:r w:rsidR="00E46F2B">
        <w:rPr>
          <w:smallCaps/>
          <w:szCs w:val="24"/>
        </w:rPr>
        <w:t>Pre-</w:t>
      </w:r>
      <w:r w:rsidR="00181212">
        <w:rPr>
          <w:smallCaps/>
          <w:szCs w:val="24"/>
        </w:rPr>
        <w:t>Trial Conferences</w:t>
      </w:r>
    </w:p>
    <w:p w:rsidR="00857865" w:rsidRDefault="0097584A" w:rsidP="00857865">
      <w:pPr>
        <w:jc w:val="both"/>
        <w:rPr>
          <w:smallCaps/>
          <w:szCs w:val="24"/>
        </w:rPr>
      </w:pPr>
      <w:r>
        <w:rPr>
          <w:smallCaps/>
          <w:szCs w:val="24"/>
        </w:rPr>
        <w:t>616-1-3-.1</w:t>
      </w:r>
      <w:r w:rsidR="00E46F2B">
        <w:rPr>
          <w:smallCaps/>
          <w:szCs w:val="24"/>
        </w:rPr>
        <w:t>3</w:t>
      </w:r>
      <w:r w:rsidR="00857865">
        <w:rPr>
          <w:smallCaps/>
          <w:szCs w:val="24"/>
        </w:rPr>
        <w:tab/>
      </w:r>
      <w:r w:rsidR="00237336">
        <w:rPr>
          <w:smallCaps/>
          <w:szCs w:val="24"/>
        </w:rPr>
        <w:t>Consolidation</w:t>
      </w:r>
      <w:r w:rsidR="00A64402">
        <w:rPr>
          <w:smallCaps/>
          <w:szCs w:val="24"/>
        </w:rPr>
        <w:t xml:space="preserve">; </w:t>
      </w:r>
      <w:r w:rsidR="00237336">
        <w:rPr>
          <w:smallCaps/>
          <w:szCs w:val="24"/>
        </w:rPr>
        <w:t>Severance</w:t>
      </w:r>
    </w:p>
    <w:p w:rsidR="00FE3EBE" w:rsidRDefault="00857865" w:rsidP="00857865">
      <w:pPr>
        <w:jc w:val="both"/>
        <w:rPr>
          <w:smallCaps/>
          <w:szCs w:val="24"/>
        </w:rPr>
      </w:pPr>
      <w:r>
        <w:rPr>
          <w:smallCaps/>
          <w:szCs w:val="24"/>
        </w:rPr>
        <w:t>616-1-3-.1</w:t>
      </w:r>
      <w:r w:rsidR="00E46F2B">
        <w:rPr>
          <w:smallCaps/>
          <w:szCs w:val="24"/>
        </w:rPr>
        <w:t>4</w:t>
      </w:r>
      <w:r>
        <w:rPr>
          <w:smallCaps/>
          <w:szCs w:val="24"/>
        </w:rPr>
        <w:tab/>
      </w:r>
      <w:r w:rsidR="005D4B6F">
        <w:rPr>
          <w:smallCaps/>
          <w:szCs w:val="24"/>
        </w:rPr>
        <w:t>Remand</w:t>
      </w:r>
      <w:r w:rsidR="00A64402">
        <w:rPr>
          <w:smallCaps/>
          <w:szCs w:val="24"/>
        </w:rPr>
        <w:t>s</w:t>
      </w:r>
      <w:r w:rsidR="005D4B6F">
        <w:rPr>
          <w:smallCaps/>
          <w:szCs w:val="24"/>
        </w:rPr>
        <w:t xml:space="preserve"> </w:t>
      </w:r>
    </w:p>
    <w:p w:rsidR="00AD6804" w:rsidRDefault="00AD6804" w:rsidP="00857865">
      <w:pPr>
        <w:jc w:val="both"/>
        <w:rPr>
          <w:smallCaps/>
          <w:szCs w:val="24"/>
        </w:rPr>
      </w:pPr>
      <w:r>
        <w:rPr>
          <w:smallCaps/>
          <w:szCs w:val="24"/>
        </w:rPr>
        <w:t>616-1-3-.1</w:t>
      </w:r>
      <w:r w:rsidR="00A64402">
        <w:rPr>
          <w:smallCaps/>
          <w:szCs w:val="24"/>
        </w:rPr>
        <w:t>5</w:t>
      </w:r>
      <w:r>
        <w:rPr>
          <w:smallCaps/>
          <w:szCs w:val="24"/>
        </w:rPr>
        <w:tab/>
        <w:t>Discovery</w:t>
      </w:r>
    </w:p>
    <w:p w:rsidR="00E46F2B" w:rsidRDefault="00E46F2B" w:rsidP="00857865">
      <w:pPr>
        <w:jc w:val="both"/>
        <w:rPr>
          <w:smallCaps/>
          <w:szCs w:val="24"/>
        </w:rPr>
      </w:pPr>
      <w:r w:rsidRPr="00E46F2B">
        <w:rPr>
          <w:smallCaps/>
          <w:szCs w:val="24"/>
        </w:rPr>
        <w:t>616-1-3-.</w:t>
      </w:r>
      <w:r>
        <w:rPr>
          <w:smallCaps/>
          <w:szCs w:val="24"/>
        </w:rPr>
        <w:t>1</w:t>
      </w:r>
      <w:r w:rsidR="00A64402">
        <w:rPr>
          <w:smallCaps/>
          <w:szCs w:val="24"/>
        </w:rPr>
        <w:t>6</w:t>
      </w:r>
      <w:r w:rsidRPr="00E46F2B">
        <w:rPr>
          <w:smallCaps/>
          <w:szCs w:val="24"/>
        </w:rPr>
        <w:tab/>
        <w:t>Depositions; Written Direct Testimony</w:t>
      </w:r>
    </w:p>
    <w:p w:rsidR="00857865" w:rsidRDefault="00857865" w:rsidP="00857865">
      <w:pPr>
        <w:jc w:val="both"/>
        <w:rPr>
          <w:smallCaps/>
          <w:szCs w:val="24"/>
        </w:rPr>
      </w:pPr>
      <w:r>
        <w:rPr>
          <w:smallCaps/>
          <w:szCs w:val="24"/>
        </w:rPr>
        <w:t>616-1-3-.1</w:t>
      </w:r>
      <w:r w:rsidR="00A64402">
        <w:rPr>
          <w:smallCaps/>
          <w:szCs w:val="24"/>
        </w:rPr>
        <w:t>7</w:t>
      </w:r>
      <w:r>
        <w:rPr>
          <w:smallCaps/>
          <w:szCs w:val="24"/>
        </w:rPr>
        <w:tab/>
      </w:r>
      <w:r w:rsidR="00AD6804">
        <w:rPr>
          <w:smallCaps/>
          <w:szCs w:val="24"/>
        </w:rPr>
        <w:t>Motions</w:t>
      </w:r>
    </w:p>
    <w:p w:rsidR="00154C03" w:rsidRDefault="00154C03" w:rsidP="00857865">
      <w:pPr>
        <w:jc w:val="both"/>
        <w:rPr>
          <w:smallCaps/>
          <w:szCs w:val="24"/>
        </w:rPr>
      </w:pPr>
      <w:r>
        <w:rPr>
          <w:smallCaps/>
          <w:szCs w:val="24"/>
        </w:rPr>
        <w:t>616-1-3-.1</w:t>
      </w:r>
      <w:r w:rsidR="00A64402">
        <w:rPr>
          <w:smallCaps/>
          <w:szCs w:val="24"/>
        </w:rPr>
        <w:t>8</w:t>
      </w:r>
      <w:r w:rsidR="00FE3EBE">
        <w:rPr>
          <w:smallCaps/>
          <w:szCs w:val="24"/>
        </w:rPr>
        <w:tab/>
        <w:t>Stipulations</w:t>
      </w:r>
    </w:p>
    <w:p w:rsidR="00857865" w:rsidRDefault="002D1AE5" w:rsidP="00857865">
      <w:pPr>
        <w:jc w:val="both"/>
        <w:rPr>
          <w:smallCaps/>
          <w:szCs w:val="24"/>
        </w:rPr>
      </w:pPr>
      <w:r>
        <w:rPr>
          <w:smallCaps/>
          <w:szCs w:val="24"/>
        </w:rPr>
        <w:t>616-1-3-.</w:t>
      </w:r>
      <w:r w:rsidR="00A64402">
        <w:rPr>
          <w:smallCaps/>
          <w:szCs w:val="24"/>
        </w:rPr>
        <w:t>19</w:t>
      </w:r>
      <w:r w:rsidR="00857865">
        <w:rPr>
          <w:smallCaps/>
          <w:szCs w:val="24"/>
        </w:rPr>
        <w:tab/>
      </w:r>
      <w:r w:rsidR="00AD6804">
        <w:rPr>
          <w:smallCaps/>
          <w:szCs w:val="24"/>
        </w:rPr>
        <w:t>Motion</w:t>
      </w:r>
      <w:r w:rsidR="00326FEE">
        <w:rPr>
          <w:smallCaps/>
          <w:szCs w:val="24"/>
        </w:rPr>
        <w:t>s</w:t>
      </w:r>
      <w:r w:rsidR="00AD6804">
        <w:rPr>
          <w:smallCaps/>
          <w:szCs w:val="24"/>
        </w:rPr>
        <w:t xml:space="preserve"> for Summary Judgment</w:t>
      </w:r>
    </w:p>
    <w:p w:rsidR="00857865" w:rsidRDefault="002D1AE5" w:rsidP="00857865">
      <w:pPr>
        <w:jc w:val="both"/>
        <w:rPr>
          <w:smallCaps/>
          <w:szCs w:val="24"/>
        </w:rPr>
      </w:pPr>
      <w:r>
        <w:rPr>
          <w:smallCaps/>
          <w:szCs w:val="24"/>
        </w:rPr>
        <w:t>616-1-3-.2</w:t>
      </w:r>
      <w:r w:rsidR="00A64402">
        <w:rPr>
          <w:smallCaps/>
          <w:szCs w:val="24"/>
        </w:rPr>
        <w:t>0</w:t>
      </w:r>
      <w:r w:rsidR="00857865">
        <w:rPr>
          <w:smallCaps/>
          <w:szCs w:val="24"/>
        </w:rPr>
        <w:tab/>
      </w:r>
      <w:r w:rsidR="00AD6804">
        <w:rPr>
          <w:smallCaps/>
          <w:szCs w:val="24"/>
        </w:rPr>
        <w:t>Evidence; Official Notice</w:t>
      </w:r>
      <w:r w:rsidR="00D02B10" w:rsidRPr="00D02B10">
        <w:rPr>
          <w:smallCaps/>
          <w:szCs w:val="24"/>
        </w:rPr>
        <w:t xml:space="preserve"> </w:t>
      </w:r>
    </w:p>
    <w:p w:rsidR="005D4B6F" w:rsidRDefault="005D4B6F" w:rsidP="00857865">
      <w:pPr>
        <w:jc w:val="both"/>
        <w:rPr>
          <w:smallCaps/>
          <w:szCs w:val="24"/>
        </w:rPr>
      </w:pPr>
      <w:r>
        <w:rPr>
          <w:smallCaps/>
          <w:szCs w:val="24"/>
        </w:rPr>
        <w:t>616-1-3-.</w:t>
      </w:r>
      <w:r w:rsidR="0097584A">
        <w:rPr>
          <w:smallCaps/>
          <w:szCs w:val="24"/>
        </w:rPr>
        <w:t>2</w:t>
      </w:r>
      <w:r w:rsidR="00A64402">
        <w:rPr>
          <w:smallCaps/>
          <w:szCs w:val="24"/>
        </w:rPr>
        <w:t>1</w:t>
      </w:r>
      <w:r>
        <w:rPr>
          <w:smallCaps/>
          <w:szCs w:val="24"/>
        </w:rPr>
        <w:tab/>
        <w:t xml:space="preserve">Constitutional Issues </w:t>
      </w:r>
    </w:p>
    <w:p w:rsidR="00857865" w:rsidRDefault="00857865" w:rsidP="00857865">
      <w:pPr>
        <w:jc w:val="both"/>
        <w:rPr>
          <w:smallCaps/>
          <w:szCs w:val="24"/>
        </w:rPr>
      </w:pPr>
      <w:r>
        <w:rPr>
          <w:smallCaps/>
          <w:szCs w:val="24"/>
        </w:rPr>
        <w:t>616-1-3-.</w:t>
      </w:r>
      <w:r w:rsidR="0097584A">
        <w:rPr>
          <w:smallCaps/>
          <w:szCs w:val="24"/>
        </w:rPr>
        <w:t>2</w:t>
      </w:r>
      <w:r w:rsidR="00A64402">
        <w:rPr>
          <w:smallCaps/>
          <w:szCs w:val="24"/>
        </w:rPr>
        <w:t>2</w:t>
      </w:r>
      <w:r>
        <w:rPr>
          <w:smallCaps/>
          <w:szCs w:val="24"/>
        </w:rPr>
        <w:tab/>
      </w:r>
      <w:r w:rsidR="00AD6804">
        <w:rPr>
          <w:smallCaps/>
          <w:szCs w:val="24"/>
        </w:rPr>
        <w:t>Subpoenas; Notices to Produce</w:t>
      </w:r>
      <w:r w:rsidR="00FE3EBE">
        <w:rPr>
          <w:smallCaps/>
          <w:szCs w:val="24"/>
        </w:rPr>
        <w:t xml:space="preserve"> </w:t>
      </w:r>
    </w:p>
    <w:p w:rsidR="00857865" w:rsidRDefault="00857865" w:rsidP="00857865">
      <w:pPr>
        <w:jc w:val="both"/>
        <w:rPr>
          <w:smallCaps/>
          <w:szCs w:val="24"/>
        </w:rPr>
      </w:pPr>
      <w:r>
        <w:rPr>
          <w:smallCaps/>
          <w:szCs w:val="24"/>
        </w:rPr>
        <w:t>616-1-3-.</w:t>
      </w:r>
      <w:r w:rsidR="0097584A">
        <w:rPr>
          <w:smallCaps/>
          <w:szCs w:val="24"/>
        </w:rPr>
        <w:t>2</w:t>
      </w:r>
      <w:r w:rsidR="00A64402">
        <w:rPr>
          <w:smallCaps/>
          <w:szCs w:val="24"/>
        </w:rPr>
        <w:t>3</w:t>
      </w:r>
      <w:r w:rsidR="00AD6804">
        <w:rPr>
          <w:smallCaps/>
          <w:szCs w:val="24"/>
        </w:rPr>
        <w:tab/>
        <w:t>Procedure for Hearings and Trials</w:t>
      </w:r>
      <w:r w:rsidR="00FE3EBE">
        <w:rPr>
          <w:smallCaps/>
          <w:szCs w:val="24"/>
        </w:rPr>
        <w:t xml:space="preserve"> </w:t>
      </w:r>
    </w:p>
    <w:p w:rsidR="00857865" w:rsidRDefault="00857865" w:rsidP="00857865">
      <w:pPr>
        <w:jc w:val="both"/>
        <w:rPr>
          <w:smallCaps/>
          <w:szCs w:val="24"/>
        </w:rPr>
      </w:pPr>
      <w:r>
        <w:rPr>
          <w:smallCaps/>
          <w:szCs w:val="24"/>
        </w:rPr>
        <w:t>616-1-3-.</w:t>
      </w:r>
      <w:r w:rsidR="0097584A">
        <w:rPr>
          <w:smallCaps/>
          <w:szCs w:val="24"/>
        </w:rPr>
        <w:t>2</w:t>
      </w:r>
      <w:r w:rsidR="00A64402">
        <w:rPr>
          <w:smallCaps/>
          <w:szCs w:val="24"/>
        </w:rPr>
        <w:t>4</w:t>
      </w:r>
      <w:r w:rsidR="00AD6804">
        <w:rPr>
          <w:smallCaps/>
          <w:szCs w:val="24"/>
        </w:rPr>
        <w:tab/>
        <w:t xml:space="preserve">Record of </w:t>
      </w:r>
      <w:r w:rsidR="00A64402">
        <w:rPr>
          <w:smallCaps/>
          <w:szCs w:val="24"/>
        </w:rPr>
        <w:t>Hearings and Trials</w:t>
      </w:r>
    </w:p>
    <w:p w:rsidR="00857865" w:rsidRDefault="00857865" w:rsidP="00857865">
      <w:pPr>
        <w:jc w:val="both"/>
        <w:rPr>
          <w:smallCaps/>
          <w:szCs w:val="24"/>
        </w:rPr>
      </w:pPr>
      <w:r>
        <w:rPr>
          <w:smallCaps/>
          <w:szCs w:val="24"/>
        </w:rPr>
        <w:t>616-1-3-.</w:t>
      </w:r>
      <w:r w:rsidR="0097584A">
        <w:rPr>
          <w:smallCaps/>
          <w:szCs w:val="24"/>
        </w:rPr>
        <w:t>2</w:t>
      </w:r>
      <w:r w:rsidR="00A64402">
        <w:rPr>
          <w:smallCaps/>
          <w:szCs w:val="24"/>
        </w:rPr>
        <w:t>5</w:t>
      </w:r>
      <w:r>
        <w:rPr>
          <w:smallCaps/>
          <w:szCs w:val="24"/>
        </w:rPr>
        <w:tab/>
      </w:r>
      <w:r w:rsidR="00175E87">
        <w:rPr>
          <w:smallCaps/>
          <w:szCs w:val="24"/>
        </w:rPr>
        <w:t>Motions for Reconsideration</w:t>
      </w:r>
      <w:r w:rsidR="00A64402">
        <w:rPr>
          <w:smallCaps/>
          <w:szCs w:val="24"/>
        </w:rPr>
        <w:t xml:space="preserve"> or Rehearing</w:t>
      </w:r>
      <w:r w:rsidR="00FE3EBE">
        <w:rPr>
          <w:smallCaps/>
          <w:szCs w:val="24"/>
        </w:rPr>
        <w:t xml:space="preserve"> </w:t>
      </w:r>
    </w:p>
    <w:p w:rsidR="00857865" w:rsidRDefault="00857865" w:rsidP="00857865">
      <w:pPr>
        <w:jc w:val="both"/>
        <w:rPr>
          <w:smallCaps/>
          <w:szCs w:val="24"/>
        </w:rPr>
      </w:pPr>
      <w:r>
        <w:rPr>
          <w:smallCaps/>
          <w:szCs w:val="24"/>
        </w:rPr>
        <w:t>616-1-3-.</w:t>
      </w:r>
      <w:r w:rsidR="0097584A">
        <w:rPr>
          <w:smallCaps/>
          <w:szCs w:val="24"/>
        </w:rPr>
        <w:t>2</w:t>
      </w:r>
      <w:r w:rsidR="00A64402">
        <w:rPr>
          <w:smallCaps/>
          <w:szCs w:val="24"/>
        </w:rPr>
        <w:t>6</w:t>
      </w:r>
      <w:r>
        <w:rPr>
          <w:smallCaps/>
          <w:szCs w:val="24"/>
        </w:rPr>
        <w:tab/>
      </w:r>
      <w:r w:rsidR="00575F26">
        <w:rPr>
          <w:smallCaps/>
          <w:szCs w:val="24"/>
        </w:rPr>
        <w:t>Default</w:t>
      </w:r>
    </w:p>
    <w:p w:rsidR="00857865" w:rsidRDefault="00575F26" w:rsidP="00857865">
      <w:pPr>
        <w:jc w:val="both"/>
        <w:rPr>
          <w:smallCaps/>
          <w:szCs w:val="24"/>
        </w:rPr>
      </w:pPr>
      <w:r w:rsidRPr="00575F26">
        <w:rPr>
          <w:smallCaps/>
          <w:szCs w:val="24"/>
        </w:rPr>
        <w:t>616-1-3-.2</w:t>
      </w:r>
      <w:r w:rsidR="00A64402">
        <w:rPr>
          <w:smallCaps/>
          <w:szCs w:val="24"/>
        </w:rPr>
        <w:t>7</w:t>
      </w:r>
      <w:r w:rsidR="00A64402">
        <w:rPr>
          <w:smallCaps/>
          <w:szCs w:val="24"/>
        </w:rPr>
        <w:tab/>
      </w:r>
      <w:r w:rsidRPr="00575F26">
        <w:rPr>
          <w:smallCaps/>
          <w:szCs w:val="24"/>
        </w:rPr>
        <w:t>Appeals from Orders of the Tax Tribunal</w:t>
      </w:r>
    </w:p>
    <w:p w:rsidR="00857865" w:rsidRDefault="00857865" w:rsidP="00857865">
      <w:pPr>
        <w:jc w:val="both"/>
        <w:rPr>
          <w:smallCaps/>
          <w:szCs w:val="24"/>
        </w:rPr>
      </w:pPr>
      <w:r>
        <w:rPr>
          <w:smallCaps/>
          <w:szCs w:val="24"/>
        </w:rPr>
        <w:t>616-1-3-.</w:t>
      </w:r>
      <w:r w:rsidR="00A64402">
        <w:rPr>
          <w:smallCaps/>
          <w:szCs w:val="24"/>
        </w:rPr>
        <w:t>28</w:t>
      </w:r>
      <w:r>
        <w:rPr>
          <w:smallCaps/>
          <w:szCs w:val="24"/>
        </w:rPr>
        <w:tab/>
      </w:r>
      <w:r w:rsidR="00575F26">
        <w:rPr>
          <w:smallCaps/>
          <w:szCs w:val="24"/>
        </w:rPr>
        <w:t>Transfer of the Record to Appellate Court</w:t>
      </w:r>
    </w:p>
    <w:p w:rsidR="005D4B6F" w:rsidRDefault="005D4B6F" w:rsidP="00857865">
      <w:pPr>
        <w:jc w:val="both"/>
        <w:rPr>
          <w:smallCaps/>
          <w:szCs w:val="24"/>
        </w:rPr>
      </w:pPr>
      <w:r>
        <w:rPr>
          <w:smallCaps/>
          <w:szCs w:val="24"/>
        </w:rPr>
        <w:t>616-1-3-.</w:t>
      </w:r>
      <w:r w:rsidR="00A64402">
        <w:rPr>
          <w:smallCaps/>
          <w:szCs w:val="24"/>
        </w:rPr>
        <w:t>29</w:t>
      </w:r>
      <w:r>
        <w:rPr>
          <w:smallCaps/>
          <w:szCs w:val="24"/>
        </w:rPr>
        <w:tab/>
        <w:t>Publication of Orders of the Tax Tribunal</w:t>
      </w:r>
    </w:p>
    <w:p w:rsidR="00857865" w:rsidRDefault="00857865" w:rsidP="00857865">
      <w:pPr>
        <w:jc w:val="both"/>
        <w:rPr>
          <w:smallCaps/>
          <w:szCs w:val="24"/>
        </w:rPr>
      </w:pPr>
      <w:r>
        <w:rPr>
          <w:smallCaps/>
          <w:szCs w:val="24"/>
        </w:rPr>
        <w:t>616-1-3-.</w:t>
      </w:r>
      <w:r w:rsidR="00A64402">
        <w:rPr>
          <w:smallCaps/>
          <w:szCs w:val="24"/>
        </w:rPr>
        <w:t>30</w:t>
      </w:r>
      <w:r>
        <w:rPr>
          <w:smallCaps/>
          <w:szCs w:val="24"/>
        </w:rPr>
        <w:tab/>
      </w:r>
      <w:r w:rsidR="00575F26">
        <w:rPr>
          <w:smallCaps/>
          <w:szCs w:val="24"/>
        </w:rPr>
        <w:t>Appearance by Attorneys</w:t>
      </w:r>
      <w:r w:rsidR="00A64402">
        <w:rPr>
          <w:smallCaps/>
          <w:szCs w:val="24"/>
        </w:rPr>
        <w:t xml:space="preserve">; </w:t>
      </w:r>
      <w:r w:rsidR="0048211A">
        <w:rPr>
          <w:smallCaps/>
          <w:szCs w:val="24"/>
        </w:rPr>
        <w:t>Signing</w:t>
      </w:r>
      <w:r w:rsidR="00A64402">
        <w:rPr>
          <w:smallCaps/>
          <w:szCs w:val="24"/>
        </w:rPr>
        <w:t xml:space="preserve"> of Pleadings</w:t>
      </w:r>
    </w:p>
    <w:p w:rsidR="00857865" w:rsidRDefault="00857865" w:rsidP="00857865">
      <w:pPr>
        <w:jc w:val="both"/>
        <w:rPr>
          <w:smallCaps/>
          <w:szCs w:val="24"/>
        </w:rPr>
      </w:pPr>
      <w:r>
        <w:rPr>
          <w:smallCaps/>
          <w:szCs w:val="24"/>
        </w:rPr>
        <w:t>616-1-3-.</w:t>
      </w:r>
      <w:r w:rsidR="002D1AE5">
        <w:rPr>
          <w:smallCaps/>
          <w:szCs w:val="24"/>
        </w:rPr>
        <w:t>3</w:t>
      </w:r>
      <w:r w:rsidR="00A64402">
        <w:rPr>
          <w:smallCaps/>
          <w:szCs w:val="24"/>
        </w:rPr>
        <w:t>1</w:t>
      </w:r>
      <w:r>
        <w:rPr>
          <w:smallCaps/>
          <w:szCs w:val="24"/>
        </w:rPr>
        <w:tab/>
      </w:r>
      <w:r w:rsidR="00AF5215">
        <w:rPr>
          <w:smallCaps/>
          <w:szCs w:val="24"/>
        </w:rPr>
        <w:t>Attorney Withdrawals; Leaves of Absence</w:t>
      </w:r>
    </w:p>
    <w:p w:rsidR="00857865" w:rsidRDefault="00857865" w:rsidP="00857865">
      <w:pPr>
        <w:jc w:val="both"/>
        <w:rPr>
          <w:smallCaps/>
          <w:szCs w:val="24"/>
        </w:rPr>
      </w:pPr>
    </w:p>
    <w:p w:rsidR="00142CF5" w:rsidRDefault="00142CF5" w:rsidP="00142CF5">
      <w:pPr>
        <w:pStyle w:val="Footer"/>
        <w:jc w:val="center"/>
        <w:rPr>
          <w:rFonts w:ascii="Arial Rounded MT Bold" w:hAnsi="Arial Rounded MT Bold"/>
          <w:b/>
          <w:sz w:val="28"/>
          <w:szCs w:val="28"/>
        </w:rPr>
      </w:pPr>
    </w:p>
    <w:p w:rsidR="00142CF5" w:rsidRDefault="00142CF5" w:rsidP="00142CF5">
      <w:pPr>
        <w:pStyle w:val="Footer"/>
        <w:jc w:val="center"/>
        <w:rPr>
          <w:rFonts w:ascii="Arial Rounded MT Bold" w:hAnsi="Arial Rounded MT Bold"/>
          <w:b/>
          <w:sz w:val="28"/>
          <w:szCs w:val="28"/>
        </w:rPr>
      </w:pPr>
    </w:p>
    <w:p w:rsidR="00142CF5" w:rsidRDefault="00142CF5" w:rsidP="00142CF5">
      <w:pPr>
        <w:pStyle w:val="Footer"/>
        <w:jc w:val="center"/>
        <w:rPr>
          <w:rFonts w:ascii="Arial Rounded MT Bold" w:hAnsi="Arial Rounded MT Bold"/>
          <w:b/>
          <w:sz w:val="28"/>
          <w:szCs w:val="28"/>
        </w:rPr>
      </w:pPr>
    </w:p>
    <w:p w:rsidR="00142CF5" w:rsidRDefault="00142CF5" w:rsidP="00142CF5">
      <w:pPr>
        <w:pStyle w:val="Footer"/>
        <w:jc w:val="center"/>
        <w:rPr>
          <w:rFonts w:ascii="Arial Rounded MT Bold" w:hAnsi="Arial Rounded MT Bold"/>
          <w:b/>
          <w:sz w:val="28"/>
          <w:szCs w:val="28"/>
        </w:rPr>
      </w:pPr>
    </w:p>
    <w:p w:rsidR="00142CF5" w:rsidRPr="005D0D11" w:rsidRDefault="00142CF5" w:rsidP="00142CF5">
      <w:pPr>
        <w:pStyle w:val="Footer"/>
        <w:jc w:val="center"/>
        <w:rPr>
          <w:rFonts w:ascii="Arial Rounded MT Bold" w:hAnsi="Arial Rounded MT Bold"/>
          <w:b/>
          <w:sz w:val="28"/>
          <w:szCs w:val="28"/>
        </w:rPr>
      </w:pPr>
    </w:p>
    <w:p w:rsidR="00145F36" w:rsidRDefault="00145F36">
      <w:pPr>
        <w:rPr>
          <w:b/>
          <w:szCs w:val="24"/>
        </w:rPr>
      </w:pPr>
      <w:r>
        <w:rPr>
          <w:b/>
          <w:szCs w:val="24"/>
        </w:rPr>
        <w:br w:type="page"/>
      </w:r>
    </w:p>
    <w:p w:rsidR="0097584A" w:rsidRDefault="00326FEE" w:rsidP="0097584A">
      <w:pPr>
        <w:jc w:val="both"/>
        <w:rPr>
          <w:b/>
          <w:szCs w:val="24"/>
        </w:rPr>
      </w:pPr>
      <w:r>
        <w:rPr>
          <w:b/>
          <w:szCs w:val="24"/>
        </w:rPr>
        <w:lastRenderedPageBreak/>
        <w:t>616-1-3</w:t>
      </w:r>
      <w:r w:rsidR="007A3A6E">
        <w:rPr>
          <w:b/>
          <w:szCs w:val="24"/>
        </w:rPr>
        <w:t xml:space="preserve">-.01  </w:t>
      </w:r>
      <w:r w:rsidR="002D1AE5">
        <w:rPr>
          <w:b/>
          <w:szCs w:val="24"/>
        </w:rPr>
        <w:tab/>
        <w:t>Definitions</w:t>
      </w:r>
    </w:p>
    <w:p w:rsidR="007A3A6E" w:rsidRPr="007A3A6E" w:rsidRDefault="007A3A6E" w:rsidP="0097584A">
      <w:pPr>
        <w:jc w:val="both"/>
        <w:rPr>
          <w:b/>
          <w:szCs w:val="24"/>
        </w:rPr>
      </w:pPr>
    </w:p>
    <w:p w:rsidR="0097584A" w:rsidRDefault="0097584A" w:rsidP="0097584A">
      <w:pPr>
        <w:jc w:val="both"/>
        <w:rPr>
          <w:szCs w:val="24"/>
        </w:rPr>
      </w:pPr>
      <w:r w:rsidRPr="0097584A">
        <w:rPr>
          <w:szCs w:val="24"/>
        </w:rPr>
        <w:t xml:space="preserve">As used in this Chapter, the term: </w:t>
      </w:r>
    </w:p>
    <w:p w:rsidR="007A3A6E" w:rsidRPr="0097584A" w:rsidRDefault="007A3A6E" w:rsidP="0097584A">
      <w:pPr>
        <w:jc w:val="both"/>
        <w:rPr>
          <w:szCs w:val="24"/>
        </w:rPr>
      </w:pPr>
    </w:p>
    <w:p w:rsidR="007446BF" w:rsidRPr="007446BF" w:rsidRDefault="007446BF" w:rsidP="00864DEE">
      <w:pPr>
        <w:pStyle w:val="ListParagraph"/>
        <w:numPr>
          <w:ilvl w:val="0"/>
          <w:numId w:val="18"/>
        </w:numPr>
        <w:spacing w:after="240"/>
        <w:ind w:hanging="720"/>
        <w:contextualSpacing w:val="0"/>
        <w:jc w:val="both"/>
        <w:rPr>
          <w:szCs w:val="24"/>
        </w:rPr>
      </w:pPr>
      <w:r w:rsidRPr="007446BF">
        <w:rPr>
          <w:szCs w:val="24"/>
        </w:rPr>
        <w:t xml:space="preserve">“Tax Tribunal” means the Georgia Tax Tribunal established </w:t>
      </w:r>
      <w:r w:rsidR="009A4E28">
        <w:rPr>
          <w:szCs w:val="24"/>
        </w:rPr>
        <w:t>by</w:t>
      </w:r>
      <w:r w:rsidR="006771B0">
        <w:rPr>
          <w:szCs w:val="24"/>
        </w:rPr>
        <w:t xml:space="preserve"> Chapter 13A of Title 50</w:t>
      </w:r>
      <w:r w:rsidRPr="007446BF">
        <w:rPr>
          <w:szCs w:val="24"/>
        </w:rPr>
        <w:t>.</w:t>
      </w:r>
    </w:p>
    <w:p w:rsidR="007446BF" w:rsidRDefault="007446BF" w:rsidP="00864DEE">
      <w:pPr>
        <w:pStyle w:val="ListParagraph"/>
        <w:numPr>
          <w:ilvl w:val="0"/>
          <w:numId w:val="18"/>
        </w:numPr>
        <w:spacing w:after="240"/>
        <w:ind w:hanging="720"/>
        <w:contextualSpacing w:val="0"/>
        <w:jc w:val="both"/>
        <w:rPr>
          <w:szCs w:val="24"/>
        </w:rPr>
      </w:pPr>
      <w:r w:rsidRPr="007446BF">
        <w:rPr>
          <w:szCs w:val="24"/>
        </w:rPr>
        <w:t>“Tribunal Judge”</w:t>
      </w:r>
      <w:r w:rsidR="0097584A" w:rsidRPr="007446BF">
        <w:rPr>
          <w:szCs w:val="24"/>
        </w:rPr>
        <w:t xml:space="preserve"> means </w:t>
      </w:r>
      <w:r w:rsidRPr="007446BF">
        <w:rPr>
          <w:szCs w:val="24"/>
        </w:rPr>
        <w:t>a Judge of the Tax Tribunal</w:t>
      </w:r>
      <w:r w:rsidR="0097584A" w:rsidRPr="007446BF">
        <w:rPr>
          <w:szCs w:val="24"/>
        </w:rPr>
        <w:t xml:space="preserve">. </w:t>
      </w:r>
    </w:p>
    <w:p w:rsidR="007446BF" w:rsidRDefault="0097584A" w:rsidP="00864DEE">
      <w:pPr>
        <w:pStyle w:val="ListParagraph"/>
        <w:numPr>
          <w:ilvl w:val="0"/>
          <w:numId w:val="18"/>
        </w:numPr>
        <w:spacing w:after="240"/>
        <w:ind w:hanging="720"/>
        <w:contextualSpacing w:val="0"/>
        <w:jc w:val="both"/>
        <w:rPr>
          <w:szCs w:val="24"/>
        </w:rPr>
      </w:pPr>
      <w:r w:rsidRPr="007446BF">
        <w:rPr>
          <w:szCs w:val="24"/>
        </w:rPr>
        <w:t>“</w:t>
      </w:r>
      <w:r w:rsidR="006771B0">
        <w:rPr>
          <w:szCs w:val="24"/>
        </w:rPr>
        <w:t xml:space="preserve">Civil Practice Act” means the Georgia Civil Practice Act, O.C.G.A § 9-11-1 </w:t>
      </w:r>
      <w:r w:rsidR="006771B0">
        <w:rPr>
          <w:i/>
          <w:szCs w:val="24"/>
        </w:rPr>
        <w:t>et seq</w:t>
      </w:r>
      <w:r w:rsidRPr="007446BF">
        <w:rPr>
          <w:szCs w:val="24"/>
        </w:rPr>
        <w:t xml:space="preserve">.   </w:t>
      </w:r>
    </w:p>
    <w:p w:rsidR="007446BF" w:rsidRDefault="0097584A" w:rsidP="00864DEE">
      <w:pPr>
        <w:pStyle w:val="ListParagraph"/>
        <w:numPr>
          <w:ilvl w:val="0"/>
          <w:numId w:val="18"/>
        </w:numPr>
        <w:spacing w:after="240"/>
        <w:ind w:hanging="720"/>
        <w:contextualSpacing w:val="0"/>
        <w:jc w:val="both"/>
        <w:rPr>
          <w:szCs w:val="24"/>
        </w:rPr>
      </w:pPr>
      <w:r w:rsidRPr="007446BF">
        <w:rPr>
          <w:szCs w:val="24"/>
        </w:rPr>
        <w:t xml:space="preserve">“Clerk” means the </w:t>
      </w:r>
      <w:r w:rsidR="006771B0">
        <w:rPr>
          <w:szCs w:val="24"/>
        </w:rPr>
        <w:t>Clerk of the Tax Tribunal.</w:t>
      </w:r>
      <w:r w:rsidRPr="007446BF">
        <w:rPr>
          <w:szCs w:val="24"/>
        </w:rPr>
        <w:t xml:space="preserve"> </w:t>
      </w:r>
    </w:p>
    <w:p w:rsidR="007446BF" w:rsidRDefault="006771B0" w:rsidP="00864DEE">
      <w:pPr>
        <w:pStyle w:val="ListParagraph"/>
        <w:numPr>
          <w:ilvl w:val="0"/>
          <w:numId w:val="18"/>
        </w:numPr>
        <w:spacing w:after="240"/>
        <w:ind w:hanging="720"/>
        <w:contextualSpacing w:val="0"/>
        <w:jc w:val="both"/>
        <w:rPr>
          <w:szCs w:val="24"/>
        </w:rPr>
      </w:pPr>
      <w:r w:rsidRPr="007446BF">
        <w:rPr>
          <w:szCs w:val="24"/>
        </w:rPr>
        <w:t xml:space="preserve"> </w:t>
      </w:r>
      <w:r w:rsidR="0097584A" w:rsidRPr="007446BF">
        <w:rPr>
          <w:szCs w:val="24"/>
        </w:rPr>
        <w:t>“</w:t>
      </w:r>
      <w:r>
        <w:rPr>
          <w:szCs w:val="24"/>
        </w:rPr>
        <w:t>Order</w:t>
      </w:r>
      <w:r w:rsidR="0097584A" w:rsidRPr="007446BF">
        <w:rPr>
          <w:szCs w:val="24"/>
        </w:rPr>
        <w:t xml:space="preserve">” </w:t>
      </w:r>
      <w:r>
        <w:rPr>
          <w:szCs w:val="24"/>
        </w:rPr>
        <w:t xml:space="preserve">means a </w:t>
      </w:r>
      <w:r w:rsidR="00C36417">
        <w:rPr>
          <w:szCs w:val="24"/>
        </w:rPr>
        <w:t>decision, including a final judgment,</w:t>
      </w:r>
      <w:r>
        <w:rPr>
          <w:szCs w:val="24"/>
        </w:rPr>
        <w:t xml:space="preserve"> entered by a</w:t>
      </w:r>
      <w:r w:rsidR="0097584A" w:rsidRPr="007446BF">
        <w:rPr>
          <w:szCs w:val="24"/>
        </w:rPr>
        <w:t xml:space="preserve"> </w:t>
      </w:r>
      <w:r w:rsidR="007446BF" w:rsidRPr="007446BF">
        <w:rPr>
          <w:szCs w:val="24"/>
        </w:rPr>
        <w:t>Tribunal Judge</w:t>
      </w:r>
      <w:r w:rsidR="0097584A" w:rsidRPr="007446BF">
        <w:rPr>
          <w:szCs w:val="24"/>
        </w:rPr>
        <w:t xml:space="preserve">. </w:t>
      </w:r>
    </w:p>
    <w:p w:rsidR="007446BF" w:rsidRDefault="0097584A" w:rsidP="00864DEE">
      <w:pPr>
        <w:pStyle w:val="ListParagraph"/>
        <w:numPr>
          <w:ilvl w:val="0"/>
          <w:numId w:val="18"/>
        </w:numPr>
        <w:spacing w:after="240"/>
        <w:ind w:hanging="720"/>
        <w:contextualSpacing w:val="0"/>
        <w:jc w:val="both"/>
        <w:rPr>
          <w:szCs w:val="24"/>
        </w:rPr>
      </w:pPr>
      <w:r w:rsidRPr="007446BF">
        <w:rPr>
          <w:szCs w:val="24"/>
        </w:rPr>
        <w:t xml:space="preserve">“Person” means any individual, agency, partnership, firm, corporation, association, or other entity.  </w:t>
      </w:r>
    </w:p>
    <w:p w:rsidR="007446BF" w:rsidRDefault="0097584A" w:rsidP="00864DEE">
      <w:pPr>
        <w:pStyle w:val="ListParagraph"/>
        <w:numPr>
          <w:ilvl w:val="0"/>
          <w:numId w:val="18"/>
        </w:numPr>
        <w:spacing w:after="240"/>
        <w:ind w:hanging="720"/>
        <w:contextualSpacing w:val="0"/>
        <w:jc w:val="both"/>
        <w:rPr>
          <w:szCs w:val="24"/>
        </w:rPr>
      </w:pPr>
      <w:r w:rsidRPr="007446BF">
        <w:rPr>
          <w:szCs w:val="24"/>
        </w:rPr>
        <w:t>“</w:t>
      </w:r>
      <w:r w:rsidR="006771B0">
        <w:rPr>
          <w:szCs w:val="24"/>
        </w:rPr>
        <w:t>Department” means the Georgia Department of Revenue.</w:t>
      </w:r>
      <w:r w:rsidRPr="007446BF">
        <w:rPr>
          <w:szCs w:val="24"/>
        </w:rPr>
        <w:t xml:space="preserve"> </w:t>
      </w:r>
    </w:p>
    <w:p w:rsidR="0097584A" w:rsidRDefault="006771B0" w:rsidP="00864DEE">
      <w:pPr>
        <w:pStyle w:val="ListParagraph"/>
        <w:numPr>
          <w:ilvl w:val="0"/>
          <w:numId w:val="18"/>
        </w:numPr>
        <w:spacing w:after="240"/>
        <w:ind w:hanging="720"/>
        <w:contextualSpacing w:val="0"/>
        <w:jc w:val="both"/>
        <w:rPr>
          <w:szCs w:val="24"/>
        </w:rPr>
      </w:pPr>
      <w:r>
        <w:rPr>
          <w:szCs w:val="24"/>
        </w:rPr>
        <w:t>“Commissioner” means the Commissioner of the Georgia Department of Revenue.</w:t>
      </w:r>
      <w:r w:rsidR="0097584A" w:rsidRPr="006771B0">
        <w:rPr>
          <w:szCs w:val="24"/>
        </w:rPr>
        <w:t xml:space="preserve"> </w:t>
      </w:r>
    </w:p>
    <w:p w:rsidR="006F2169" w:rsidRDefault="006F2169" w:rsidP="00864DEE">
      <w:pPr>
        <w:pStyle w:val="ListParagraph"/>
        <w:numPr>
          <w:ilvl w:val="0"/>
          <w:numId w:val="18"/>
        </w:numPr>
        <w:spacing w:after="240"/>
        <w:ind w:hanging="720"/>
        <w:contextualSpacing w:val="0"/>
        <w:jc w:val="both"/>
        <w:rPr>
          <w:szCs w:val="24"/>
        </w:rPr>
      </w:pPr>
      <w:r>
        <w:rPr>
          <w:szCs w:val="24"/>
        </w:rPr>
        <w:t>“Attorney General” mean</w:t>
      </w:r>
      <w:r w:rsidR="009A4E28">
        <w:rPr>
          <w:szCs w:val="24"/>
        </w:rPr>
        <w:t>s</w:t>
      </w:r>
      <w:r>
        <w:rPr>
          <w:szCs w:val="24"/>
        </w:rPr>
        <w:t xml:space="preserve"> the Georgia Office of the Attorney General.</w:t>
      </w:r>
    </w:p>
    <w:p w:rsidR="009A4E28" w:rsidRDefault="00EE5C3A" w:rsidP="002D1AE5">
      <w:pPr>
        <w:pStyle w:val="ListParagraph"/>
        <w:numPr>
          <w:ilvl w:val="0"/>
          <w:numId w:val="18"/>
        </w:numPr>
        <w:ind w:hanging="720"/>
        <w:jc w:val="both"/>
        <w:rPr>
          <w:szCs w:val="24"/>
        </w:rPr>
      </w:pPr>
      <w:r w:rsidRPr="009A4E28">
        <w:rPr>
          <w:szCs w:val="24"/>
        </w:rPr>
        <w:t>“</w:t>
      </w:r>
      <w:r w:rsidR="009A4E28" w:rsidRPr="009A4E28">
        <w:rPr>
          <w:szCs w:val="24"/>
        </w:rPr>
        <w:t>Small Claims Division” refers to the division within the Tax Tribunal established by Code Section 50-13A-16(a) and having jurisdiction over proceedings meeting the requirements of 616-1-3-.07.</w:t>
      </w:r>
    </w:p>
    <w:p w:rsidR="002D1AE5" w:rsidRPr="009A4E28" w:rsidRDefault="009A4E28" w:rsidP="009A4E28">
      <w:pPr>
        <w:pStyle w:val="ListParagraph"/>
        <w:jc w:val="both"/>
        <w:rPr>
          <w:szCs w:val="24"/>
        </w:rPr>
      </w:pPr>
      <w:r w:rsidRPr="009A4E28">
        <w:rPr>
          <w:szCs w:val="24"/>
        </w:rPr>
        <w:t xml:space="preserve">  </w:t>
      </w:r>
    </w:p>
    <w:p w:rsidR="00713B14" w:rsidRDefault="00B66B44" w:rsidP="002D1AE5">
      <w:pPr>
        <w:jc w:val="both"/>
        <w:rPr>
          <w:szCs w:val="24"/>
        </w:rPr>
      </w:pPr>
      <w:r>
        <w:rPr>
          <w:szCs w:val="24"/>
        </w:rPr>
        <w:t xml:space="preserve">Authority O.C.G.A. § 50-13A-1 </w:t>
      </w:r>
      <w:r>
        <w:rPr>
          <w:i/>
          <w:szCs w:val="24"/>
        </w:rPr>
        <w:t>et seq</w:t>
      </w:r>
      <w:r w:rsidR="00713B14">
        <w:rPr>
          <w:szCs w:val="24"/>
        </w:rPr>
        <w:t>.</w:t>
      </w:r>
    </w:p>
    <w:p w:rsidR="00713B14" w:rsidRDefault="00713B14" w:rsidP="002D1AE5">
      <w:pPr>
        <w:jc w:val="both"/>
        <w:rPr>
          <w:szCs w:val="24"/>
        </w:rPr>
      </w:pPr>
    </w:p>
    <w:p w:rsidR="002D1AE5" w:rsidRPr="002D1AE5" w:rsidRDefault="002D1AE5" w:rsidP="002D1AE5">
      <w:pPr>
        <w:jc w:val="both"/>
        <w:rPr>
          <w:b/>
          <w:szCs w:val="24"/>
        </w:rPr>
      </w:pPr>
      <w:r w:rsidRPr="002D1AE5">
        <w:rPr>
          <w:b/>
          <w:szCs w:val="24"/>
        </w:rPr>
        <w:t>616-1-3</w:t>
      </w:r>
      <w:r>
        <w:rPr>
          <w:b/>
          <w:szCs w:val="24"/>
        </w:rPr>
        <w:t>-.02</w:t>
      </w:r>
      <w:r>
        <w:rPr>
          <w:b/>
          <w:szCs w:val="24"/>
        </w:rPr>
        <w:tab/>
        <w:t xml:space="preserve">Applicability and Scope of Rules </w:t>
      </w:r>
      <w:r w:rsidRPr="002D1AE5">
        <w:rPr>
          <w:b/>
          <w:szCs w:val="24"/>
        </w:rPr>
        <w:t xml:space="preserve"> </w:t>
      </w:r>
    </w:p>
    <w:p w:rsidR="002D1AE5" w:rsidRPr="002D1AE5" w:rsidRDefault="002D1AE5" w:rsidP="002D1AE5">
      <w:pPr>
        <w:jc w:val="both"/>
        <w:rPr>
          <w:b/>
          <w:szCs w:val="24"/>
        </w:rPr>
      </w:pPr>
    </w:p>
    <w:p w:rsidR="002D1AE5" w:rsidRDefault="00713B14" w:rsidP="002D1AE5">
      <w:pPr>
        <w:jc w:val="both"/>
        <w:rPr>
          <w:szCs w:val="24"/>
        </w:rPr>
      </w:pPr>
      <w:r w:rsidRPr="00713B14">
        <w:rPr>
          <w:szCs w:val="24"/>
        </w:rPr>
        <w:t xml:space="preserve">This chapter governs the procedure in all actions </w:t>
      </w:r>
      <w:r>
        <w:rPr>
          <w:szCs w:val="24"/>
        </w:rPr>
        <w:t>before the Tax Tribunal</w:t>
      </w:r>
      <w:r w:rsidR="00E46F2B">
        <w:rPr>
          <w:szCs w:val="24"/>
        </w:rPr>
        <w:t xml:space="preserve"> and </w:t>
      </w:r>
      <w:r w:rsidRPr="00713B14">
        <w:rPr>
          <w:szCs w:val="24"/>
        </w:rPr>
        <w:t xml:space="preserve">shall be construed to secure the </w:t>
      </w:r>
      <w:r w:rsidR="009A4E28">
        <w:rPr>
          <w:szCs w:val="24"/>
        </w:rPr>
        <w:t xml:space="preserve">determination </w:t>
      </w:r>
      <w:r w:rsidRPr="00713B14">
        <w:rPr>
          <w:szCs w:val="24"/>
        </w:rPr>
        <w:t>of every action</w:t>
      </w:r>
      <w:r w:rsidR="00D12187">
        <w:rPr>
          <w:szCs w:val="24"/>
        </w:rPr>
        <w:t xml:space="preserve"> </w:t>
      </w:r>
      <w:r w:rsidR="009A4E28">
        <w:rPr>
          <w:szCs w:val="24"/>
        </w:rPr>
        <w:t>of</w:t>
      </w:r>
      <w:r w:rsidR="00D12187">
        <w:rPr>
          <w:szCs w:val="24"/>
        </w:rPr>
        <w:t xml:space="preserve"> the Tax Tribunal</w:t>
      </w:r>
      <w:r w:rsidR="009A4E28">
        <w:rPr>
          <w:szCs w:val="24"/>
        </w:rPr>
        <w:t xml:space="preserve"> in an eff</w:t>
      </w:r>
      <w:r w:rsidR="005F0B06">
        <w:rPr>
          <w:szCs w:val="24"/>
        </w:rPr>
        <w:t>icient and cost effective manner with the goals of achieving a just, speedy and inexpensive</w:t>
      </w:r>
      <w:r w:rsidR="002945A1">
        <w:rPr>
          <w:szCs w:val="24"/>
        </w:rPr>
        <w:t xml:space="preserve"> resolution</w:t>
      </w:r>
      <w:r w:rsidR="005F0B06">
        <w:rPr>
          <w:szCs w:val="24"/>
        </w:rPr>
        <w:t xml:space="preserve">.  </w:t>
      </w:r>
      <w:r w:rsidR="006148B7">
        <w:rPr>
          <w:szCs w:val="24"/>
        </w:rPr>
        <w:t xml:space="preserve">Where in any instance there is no applicable rule of procedure, the Tribunal Judge before whom the matter is pending may prescribe the procedure, giving particular weight to the </w:t>
      </w:r>
      <w:r w:rsidR="008C57D3">
        <w:rPr>
          <w:szCs w:val="24"/>
        </w:rPr>
        <w:t>Civil Practice Act and the Rules of the United States Tax Court</w:t>
      </w:r>
      <w:r w:rsidR="006148B7">
        <w:rPr>
          <w:szCs w:val="24"/>
        </w:rPr>
        <w:t xml:space="preserve"> to the extent that </w:t>
      </w:r>
      <w:r w:rsidR="008C57D3">
        <w:rPr>
          <w:szCs w:val="24"/>
        </w:rPr>
        <w:t>their</w:t>
      </w:r>
      <w:r w:rsidR="006148B7">
        <w:rPr>
          <w:szCs w:val="24"/>
        </w:rPr>
        <w:t xml:space="preserve"> provisions are suitably adaptable to the matter at hand.</w:t>
      </w:r>
      <w:r w:rsidRPr="00713B14">
        <w:rPr>
          <w:szCs w:val="24"/>
        </w:rPr>
        <w:t xml:space="preserve"> </w:t>
      </w:r>
    </w:p>
    <w:p w:rsidR="003C2D2B" w:rsidRDefault="003C2D2B" w:rsidP="002D1AE5">
      <w:pPr>
        <w:jc w:val="both"/>
        <w:rPr>
          <w:szCs w:val="24"/>
        </w:rPr>
      </w:pPr>
    </w:p>
    <w:p w:rsidR="003C2D2B" w:rsidRDefault="003C2D2B" w:rsidP="002D1AE5">
      <w:pPr>
        <w:jc w:val="both"/>
        <w:rPr>
          <w:szCs w:val="24"/>
        </w:rPr>
      </w:pPr>
      <w:r>
        <w:rPr>
          <w:szCs w:val="24"/>
        </w:rPr>
        <w:t>Authority O.C.G.A. § 50-13A-15(b).</w:t>
      </w:r>
    </w:p>
    <w:p w:rsidR="007A3A6E" w:rsidRDefault="007A3A6E" w:rsidP="0097584A">
      <w:pPr>
        <w:jc w:val="both"/>
        <w:rPr>
          <w:szCs w:val="24"/>
        </w:rPr>
      </w:pPr>
    </w:p>
    <w:p w:rsidR="001E7D0E" w:rsidRDefault="001E7D0E">
      <w:pPr>
        <w:rPr>
          <w:b/>
          <w:szCs w:val="24"/>
          <w:lang w:val="x-none"/>
        </w:rPr>
      </w:pPr>
    </w:p>
    <w:p w:rsidR="00F96847" w:rsidRDefault="00F96847">
      <w:pPr>
        <w:rPr>
          <w:b/>
          <w:szCs w:val="24"/>
          <w:lang w:val="x-none"/>
        </w:rPr>
      </w:pPr>
      <w:r>
        <w:rPr>
          <w:b/>
          <w:szCs w:val="24"/>
          <w:lang w:val="x-none"/>
        </w:rPr>
        <w:br w:type="page"/>
      </w:r>
    </w:p>
    <w:p w:rsidR="0069368E" w:rsidRPr="0069368E" w:rsidRDefault="0069368E" w:rsidP="0069368E">
      <w:pPr>
        <w:jc w:val="both"/>
        <w:rPr>
          <w:b/>
          <w:szCs w:val="24"/>
        </w:rPr>
      </w:pPr>
      <w:r>
        <w:rPr>
          <w:b/>
          <w:szCs w:val="24"/>
          <w:lang w:val="x-none"/>
        </w:rPr>
        <w:lastRenderedPageBreak/>
        <w:t>616-1-</w:t>
      </w:r>
      <w:r w:rsidR="00326FEE">
        <w:rPr>
          <w:b/>
          <w:szCs w:val="24"/>
        </w:rPr>
        <w:t>3</w:t>
      </w:r>
      <w:r>
        <w:rPr>
          <w:b/>
          <w:szCs w:val="24"/>
          <w:lang w:val="x-none"/>
        </w:rPr>
        <w:t>-.0</w:t>
      </w:r>
      <w:r>
        <w:rPr>
          <w:b/>
          <w:szCs w:val="24"/>
        </w:rPr>
        <w:t>3</w:t>
      </w:r>
      <w:r w:rsidR="007A3A6E" w:rsidRPr="007A3A6E">
        <w:rPr>
          <w:b/>
          <w:szCs w:val="24"/>
          <w:lang w:val="x-none"/>
        </w:rPr>
        <w:t xml:space="preserve"> </w:t>
      </w:r>
      <w:r w:rsidR="002D1AE5">
        <w:rPr>
          <w:b/>
          <w:szCs w:val="24"/>
        </w:rPr>
        <w:tab/>
      </w:r>
      <w:r w:rsidRPr="0069368E">
        <w:rPr>
          <w:b/>
          <w:szCs w:val="24"/>
          <w:lang w:val="x-none"/>
        </w:rPr>
        <w:t>F</w:t>
      </w:r>
      <w:r>
        <w:rPr>
          <w:b/>
          <w:szCs w:val="24"/>
          <w:lang w:val="x-none"/>
        </w:rPr>
        <w:t>iling and Submitting Document</w:t>
      </w:r>
      <w:r>
        <w:rPr>
          <w:b/>
          <w:szCs w:val="24"/>
        </w:rPr>
        <w:t>s</w:t>
      </w:r>
    </w:p>
    <w:p w:rsidR="002D1AE5" w:rsidRDefault="002D1AE5" w:rsidP="00384B9B">
      <w:pPr>
        <w:jc w:val="both"/>
        <w:rPr>
          <w:szCs w:val="24"/>
        </w:rPr>
      </w:pPr>
    </w:p>
    <w:p w:rsidR="002945A1" w:rsidRDefault="005F0B06" w:rsidP="001E7D0E">
      <w:pPr>
        <w:pStyle w:val="ListParagraph"/>
        <w:numPr>
          <w:ilvl w:val="0"/>
          <w:numId w:val="52"/>
        </w:numPr>
        <w:spacing w:after="240"/>
        <w:ind w:hanging="720"/>
        <w:contextualSpacing w:val="0"/>
        <w:jc w:val="both"/>
        <w:rPr>
          <w:szCs w:val="24"/>
        </w:rPr>
      </w:pPr>
      <w:r w:rsidRPr="002945A1">
        <w:rPr>
          <w:szCs w:val="24"/>
        </w:rPr>
        <w:t>Any person may petition the Tax Tribunal for relief as provided in Code Sections 48-2-18, 48-2-35, 48-2-59, 48-3-1, 48-5-519, 48-6-7, 48-6-76 and subparagraph (d)(</w:t>
      </w:r>
      <w:r w:rsidR="00F60BB3">
        <w:rPr>
          <w:szCs w:val="24"/>
        </w:rPr>
        <w:t>2</w:t>
      </w:r>
      <w:r w:rsidR="00112225">
        <w:rPr>
          <w:szCs w:val="24"/>
        </w:rPr>
        <w:t>)(C</w:t>
      </w:r>
      <w:r w:rsidRPr="002945A1">
        <w:rPr>
          <w:szCs w:val="24"/>
        </w:rPr>
        <w:t>) of Code Section 48-7-31.  The Tax Tribunal shall have jurisdiction over actions for declaratory judgment that fall within subsection (a) of Code Section 50-13-10 and involve a rule of the Commissioner that is applicable to taxes administered by the Commissioner under Title 48</w:t>
      </w:r>
      <w:r w:rsidR="002945A1" w:rsidRPr="002945A1">
        <w:rPr>
          <w:szCs w:val="24"/>
        </w:rPr>
        <w:t>.</w:t>
      </w:r>
    </w:p>
    <w:p w:rsidR="002945A1" w:rsidRDefault="002945A1" w:rsidP="001E7D0E">
      <w:pPr>
        <w:pStyle w:val="ListParagraph"/>
        <w:numPr>
          <w:ilvl w:val="0"/>
          <w:numId w:val="52"/>
        </w:numPr>
        <w:spacing w:after="240"/>
        <w:ind w:hanging="720"/>
        <w:contextualSpacing w:val="0"/>
        <w:jc w:val="both"/>
        <w:rPr>
          <w:szCs w:val="24"/>
        </w:rPr>
      </w:pPr>
      <w:r>
        <w:rPr>
          <w:szCs w:val="24"/>
        </w:rPr>
        <w:t>A case is commenced in the Tax Tribunal by filing a petition with the Clerk. The petition shall be in writing, and shall include a summary statement of facts and law upon which the petitioner relies in seeking the requested relief. Such petition may be filed using form or forms as prepared by the Department and approved by the Tax Tribunal or using such other forms or in such other form prepared by the petitioner which reasonably specifies the matter for consideration by the Tax Tribunal.</w:t>
      </w:r>
    </w:p>
    <w:p w:rsidR="007C6FB3" w:rsidRDefault="007C6FB3" w:rsidP="00ED13D5">
      <w:pPr>
        <w:pStyle w:val="ListParagraph"/>
        <w:rPr>
          <w:szCs w:val="24"/>
        </w:rPr>
      </w:pPr>
      <w:r w:rsidRPr="007C6FB3">
        <w:rPr>
          <w:szCs w:val="24"/>
        </w:rPr>
        <w:t>The petitioner also shall submit with the petition a statement of the petitioner’s taxpayer identification number (e.g., Social Security number in the case of an individual income tax appeal; federal employer identification number in the case of a corporate income tax appeal; Georgia sales and use tax number; Georgia withholding tax number; or other tax number as appropriate), or a statement that the petitioner has no such number.  The statement shall be substantially in accordance with the form prescribed by the Tribunal for that purpose.</w:t>
      </w:r>
    </w:p>
    <w:p w:rsidR="00ED13D5" w:rsidRDefault="00ED13D5" w:rsidP="00ED13D5">
      <w:pPr>
        <w:pStyle w:val="ListParagraph"/>
        <w:rPr>
          <w:szCs w:val="24"/>
        </w:rPr>
      </w:pPr>
    </w:p>
    <w:p w:rsidR="00285827" w:rsidRDefault="00ED13D5" w:rsidP="001E7D0E">
      <w:pPr>
        <w:pStyle w:val="ListParagraph"/>
        <w:numPr>
          <w:ilvl w:val="0"/>
          <w:numId w:val="52"/>
        </w:numPr>
        <w:spacing w:after="240"/>
        <w:ind w:hanging="720"/>
        <w:contextualSpacing w:val="0"/>
        <w:jc w:val="both"/>
        <w:rPr>
          <w:szCs w:val="24"/>
        </w:rPr>
      </w:pPr>
      <w:r>
        <w:t>Except as otherwise provided in this paragraph, the Commissioner and any other respondent shall file a response to petitioner's statement of facts and law which constitutes that party’s answer no later than 30 days after the service of the petition.  If, however, the matter has been remanded to the Department prior to the expiration of the 30-day response period applicable to the Commissioner, the Commissioner and any other respondents may file their responses to the petition no later than 30 days after the remand period expires or the case is returned to the Tax Tribunal for resolution, whichever occurs first.  Nothing contained in these rules limits the authority of the Tax Tribunal judge to extend further the due date for a respondent's answer as circumstances may warrant in a particular case.</w:t>
      </w:r>
    </w:p>
    <w:p w:rsidR="002945A1" w:rsidRDefault="00384B9B" w:rsidP="001E7D0E">
      <w:pPr>
        <w:pStyle w:val="ListParagraph"/>
        <w:numPr>
          <w:ilvl w:val="0"/>
          <w:numId w:val="52"/>
        </w:numPr>
        <w:spacing w:after="240"/>
        <w:ind w:hanging="720"/>
        <w:contextualSpacing w:val="0"/>
        <w:jc w:val="both"/>
        <w:rPr>
          <w:szCs w:val="24"/>
        </w:rPr>
      </w:pPr>
      <w:r w:rsidRPr="002945A1">
        <w:rPr>
          <w:szCs w:val="24"/>
          <w:lang w:val="x-none"/>
        </w:rPr>
        <w:t>A document is deemed</w:t>
      </w:r>
      <w:r w:rsidR="002D1AE5" w:rsidRPr="002945A1">
        <w:rPr>
          <w:szCs w:val="24"/>
        </w:rPr>
        <w:t xml:space="preserve"> </w:t>
      </w:r>
      <w:r w:rsidRPr="002945A1">
        <w:rPr>
          <w:szCs w:val="24"/>
          <w:lang w:val="x-none"/>
        </w:rPr>
        <w:t xml:space="preserve">filed </w:t>
      </w:r>
      <w:r w:rsidR="008033C5" w:rsidRPr="002945A1">
        <w:rPr>
          <w:szCs w:val="24"/>
        </w:rPr>
        <w:t>on the earlier of (i)</w:t>
      </w:r>
      <w:r w:rsidRPr="002945A1">
        <w:rPr>
          <w:szCs w:val="24"/>
          <w:lang w:val="x-none"/>
        </w:rPr>
        <w:t xml:space="preserve"> the date</w:t>
      </w:r>
      <w:r w:rsidR="008033C5" w:rsidRPr="002945A1">
        <w:rPr>
          <w:szCs w:val="24"/>
          <w:lang w:val="x-none"/>
        </w:rPr>
        <w:t xml:space="preserve"> it is received by the Clerk</w:t>
      </w:r>
      <w:r w:rsidR="008033C5" w:rsidRPr="002945A1">
        <w:rPr>
          <w:szCs w:val="24"/>
        </w:rPr>
        <w:t>; (ii)</w:t>
      </w:r>
      <w:r w:rsidRPr="002945A1">
        <w:rPr>
          <w:szCs w:val="24"/>
          <w:lang w:val="x-none"/>
        </w:rPr>
        <w:t xml:space="preserve"> the official postmarked date on which the</w:t>
      </w:r>
      <w:r w:rsidR="002D1AE5" w:rsidRPr="002945A1">
        <w:rPr>
          <w:szCs w:val="24"/>
        </w:rPr>
        <w:t xml:space="preserve"> </w:t>
      </w:r>
      <w:r w:rsidRPr="002945A1">
        <w:rPr>
          <w:szCs w:val="24"/>
          <w:lang w:val="x-none"/>
        </w:rPr>
        <w:t xml:space="preserve">document was mailed, properly </w:t>
      </w:r>
      <w:r w:rsidR="008033C5" w:rsidRPr="002945A1">
        <w:rPr>
          <w:szCs w:val="24"/>
          <w:lang w:val="x-none"/>
        </w:rPr>
        <w:t>addressed with postage prepaid</w:t>
      </w:r>
      <w:r w:rsidR="008033C5" w:rsidRPr="002945A1">
        <w:rPr>
          <w:szCs w:val="24"/>
        </w:rPr>
        <w:t xml:space="preserve">; or (iii) the date on which it was delivered to a commercial delivery company for statutory overnight delivery as provided in Code Section 9-10-12 as evidenced by the receipt provided by the commercial delivery company. </w:t>
      </w:r>
      <w:r w:rsidRPr="002945A1">
        <w:rPr>
          <w:szCs w:val="24"/>
          <w:lang w:val="x-none"/>
        </w:rPr>
        <w:t>The</w:t>
      </w:r>
      <w:r w:rsidR="002D1AE5" w:rsidRPr="002945A1">
        <w:rPr>
          <w:szCs w:val="24"/>
        </w:rPr>
        <w:t xml:space="preserve"> </w:t>
      </w:r>
      <w:r w:rsidRPr="002945A1">
        <w:rPr>
          <w:szCs w:val="24"/>
          <w:lang w:val="x-none"/>
        </w:rPr>
        <w:t>Clerk’s office hours shall be 8:00 a.m. to 4:30 p.m., Monday through Friday, except State legal</w:t>
      </w:r>
      <w:r w:rsidR="002D1AE5" w:rsidRPr="002945A1">
        <w:rPr>
          <w:szCs w:val="24"/>
        </w:rPr>
        <w:t xml:space="preserve"> </w:t>
      </w:r>
      <w:r w:rsidR="008033C5" w:rsidRPr="002945A1">
        <w:rPr>
          <w:szCs w:val="24"/>
          <w:lang w:val="x-none"/>
        </w:rPr>
        <w:t xml:space="preserve">holidays. </w:t>
      </w:r>
      <w:r w:rsidR="008033C5" w:rsidRPr="002945A1">
        <w:rPr>
          <w:szCs w:val="24"/>
        </w:rPr>
        <w:t xml:space="preserve">In addition to traditional paper filing, </w:t>
      </w:r>
      <w:r w:rsidR="008033C5" w:rsidRPr="002945A1">
        <w:rPr>
          <w:szCs w:val="24"/>
          <w:lang w:val="x-none"/>
        </w:rPr>
        <w:t>documents</w:t>
      </w:r>
      <w:r w:rsidRPr="002945A1">
        <w:rPr>
          <w:szCs w:val="24"/>
          <w:lang w:val="x-none"/>
        </w:rPr>
        <w:t xml:space="preserve"> </w:t>
      </w:r>
      <w:r w:rsidR="002945A1" w:rsidRPr="002945A1">
        <w:rPr>
          <w:szCs w:val="24"/>
        </w:rPr>
        <w:t xml:space="preserve">other than the petition, </w:t>
      </w:r>
      <w:r w:rsidRPr="002945A1">
        <w:rPr>
          <w:szCs w:val="24"/>
          <w:lang w:val="x-none"/>
        </w:rPr>
        <w:t>may be filed</w:t>
      </w:r>
      <w:r w:rsidR="008033C5" w:rsidRPr="002945A1">
        <w:rPr>
          <w:szCs w:val="24"/>
          <w:lang w:val="x-none"/>
        </w:rPr>
        <w:t xml:space="preserve"> by e-mail attachment</w:t>
      </w:r>
      <w:r w:rsidR="008033C5" w:rsidRPr="002945A1">
        <w:rPr>
          <w:szCs w:val="24"/>
        </w:rPr>
        <w:t xml:space="preserve"> as prescribed on the website of the Tax Tribunal.</w:t>
      </w:r>
      <w:r w:rsidR="00C81FA3" w:rsidRPr="002945A1">
        <w:rPr>
          <w:szCs w:val="24"/>
        </w:rPr>
        <w:t xml:space="preserve">  </w:t>
      </w:r>
    </w:p>
    <w:p w:rsidR="002D1AE5" w:rsidRPr="002945A1" w:rsidRDefault="00384B9B" w:rsidP="001E7D0E">
      <w:pPr>
        <w:pStyle w:val="ListParagraph"/>
        <w:numPr>
          <w:ilvl w:val="0"/>
          <w:numId w:val="52"/>
        </w:numPr>
        <w:spacing w:after="240"/>
        <w:ind w:hanging="720"/>
        <w:contextualSpacing w:val="0"/>
        <w:jc w:val="both"/>
        <w:rPr>
          <w:szCs w:val="24"/>
        </w:rPr>
      </w:pPr>
      <w:r w:rsidRPr="002945A1">
        <w:rPr>
          <w:szCs w:val="24"/>
          <w:lang w:val="x-none"/>
        </w:rPr>
        <w:lastRenderedPageBreak/>
        <w:t>All documents shall be signed by the person, attorney, or other authorized agent or</w:t>
      </w:r>
      <w:r w:rsidR="002D1AE5" w:rsidRPr="002945A1">
        <w:rPr>
          <w:szCs w:val="24"/>
        </w:rPr>
        <w:t xml:space="preserve"> </w:t>
      </w:r>
      <w:r w:rsidRPr="002945A1">
        <w:rPr>
          <w:szCs w:val="24"/>
          <w:lang w:val="x-none"/>
        </w:rPr>
        <w:t>representative filing the documents, and shall include the name, address, telephone number, email</w:t>
      </w:r>
      <w:r w:rsidR="002D1AE5" w:rsidRPr="002945A1">
        <w:rPr>
          <w:szCs w:val="24"/>
        </w:rPr>
        <w:t xml:space="preserve"> </w:t>
      </w:r>
      <w:r w:rsidRPr="002945A1">
        <w:rPr>
          <w:szCs w:val="24"/>
          <w:lang w:val="x-none"/>
        </w:rPr>
        <w:t>address, and representative capacity of the person filing the documents. By signing the</w:t>
      </w:r>
      <w:r w:rsidR="002D1AE5" w:rsidRPr="002945A1">
        <w:rPr>
          <w:szCs w:val="24"/>
        </w:rPr>
        <w:t xml:space="preserve"> </w:t>
      </w:r>
      <w:r w:rsidRPr="002945A1">
        <w:rPr>
          <w:szCs w:val="24"/>
          <w:lang w:val="x-none"/>
        </w:rPr>
        <w:t>document, the signer certifies that he</w:t>
      </w:r>
      <w:r w:rsidR="006067F5" w:rsidRPr="002945A1">
        <w:rPr>
          <w:szCs w:val="24"/>
          <w:lang w:val="x-none"/>
        </w:rPr>
        <w:t xml:space="preserve"> or she has read the documents</w:t>
      </w:r>
      <w:r w:rsidR="006067F5" w:rsidRPr="002945A1">
        <w:rPr>
          <w:szCs w:val="24"/>
        </w:rPr>
        <w:t xml:space="preserve"> </w:t>
      </w:r>
      <w:r w:rsidRPr="002945A1">
        <w:rPr>
          <w:szCs w:val="24"/>
          <w:lang w:val="x-none"/>
        </w:rPr>
        <w:t>and is not filing the</w:t>
      </w:r>
      <w:r w:rsidR="002D1AE5" w:rsidRPr="002945A1">
        <w:rPr>
          <w:szCs w:val="24"/>
        </w:rPr>
        <w:t xml:space="preserve"> </w:t>
      </w:r>
      <w:r w:rsidRPr="002945A1">
        <w:rPr>
          <w:szCs w:val="24"/>
          <w:lang w:val="x-none"/>
        </w:rPr>
        <w:t>documents for any improper purpose.</w:t>
      </w:r>
    </w:p>
    <w:p w:rsidR="00384B9B" w:rsidRPr="002945A1" w:rsidRDefault="00384B9B" w:rsidP="001E7D0E">
      <w:pPr>
        <w:pStyle w:val="ListParagraph"/>
        <w:numPr>
          <w:ilvl w:val="0"/>
          <w:numId w:val="52"/>
        </w:numPr>
        <w:spacing w:after="240"/>
        <w:ind w:hanging="720"/>
        <w:contextualSpacing w:val="0"/>
        <w:jc w:val="both"/>
        <w:rPr>
          <w:szCs w:val="24"/>
        </w:rPr>
      </w:pPr>
      <w:r w:rsidRPr="002945A1">
        <w:rPr>
          <w:szCs w:val="24"/>
          <w:lang w:val="x-none"/>
        </w:rPr>
        <w:t>Failure to comply with this Rule or any other requirement of this Chapter relating to the</w:t>
      </w:r>
      <w:r w:rsidR="002D1AE5" w:rsidRPr="002945A1">
        <w:rPr>
          <w:szCs w:val="24"/>
        </w:rPr>
        <w:t xml:space="preserve"> </w:t>
      </w:r>
      <w:r w:rsidRPr="002945A1">
        <w:rPr>
          <w:szCs w:val="24"/>
          <w:lang w:val="x-none"/>
        </w:rPr>
        <w:t>form or content of submissions to be filed may result in the noncomplying submission being</w:t>
      </w:r>
      <w:r w:rsidR="002D1AE5" w:rsidRPr="002945A1">
        <w:rPr>
          <w:szCs w:val="24"/>
        </w:rPr>
        <w:t xml:space="preserve"> </w:t>
      </w:r>
      <w:r w:rsidRPr="002945A1">
        <w:rPr>
          <w:szCs w:val="24"/>
          <w:lang w:val="x-none"/>
        </w:rPr>
        <w:t xml:space="preserve">excluded from consideration. If, on a party’s motion or on </w:t>
      </w:r>
      <w:r w:rsidR="00E46F2B" w:rsidRPr="002945A1">
        <w:rPr>
          <w:szCs w:val="24"/>
        </w:rPr>
        <w:t>a</w:t>
      </w:r>
      <w:r w:rsidRPr="002945A1">
        <w:rPr>
          <w:szCs w:val="24"/>
          <w:lang w:val="x-none"/>
        </w:rPr>
        <w:t xml:space="preserve"> </w:t>
      </w:r>
      <w:r w:rsidR="007446BF" w:rsidRPr="002945A1">
        <w:rPr>
          <w:szCs w:val="24"/>
          <w:lang w:val="x-none"/>
        </w:rPr>
        <w:t>Tribunal Judge</w:t>
      </w:r>
      <w:r w:rsidRPr="002945A1">
        <w:rPr>
          <w:szCs w:val="24"/>
          <w:lang w:val="x-none"/>
        </w:rPr>
        <w:t>’s own</w:t>
      </w:r>
      <w:r w:rsidR="002D1AE5" w:rsidRPr="002945A1">
        <w:rPr>
          <w:szCs w:val="24"/>
        </w:rPr>
        <w:t xml:space="preserve"> </w:t>
      </w:r>
      <w:r w:rsidRPr="002945A1">
        <w:rPr>
          <w:szCs w:val="24"/>
          <w:lang w:val="x-none"/>
        </w:rPr>
        <w:t xml:space="preserve">motion, the </w:t>
      </w:r>
      <w:r w:rsidR="007446BF" w:rsidRPr="002945A1">
        <w:rPr>
          <w:szCs w:val="24"/>
          <w:lang w:val="x-none"/>
        </w:rPr>
        <w:t>Tribunal Judge</w:t>
      </w:r>
      <w:r w:rsidRPr="002945A1">
        <w:rPr>
          <w:szCs w:val="24"/>
          <w:lang w:val="x-none"/>
        </w:rPr>
        <w:t xml:space="preserve"> determines that a submission fails to meet any</w:t>
      </w:r>
      <w:r w:rsidR="002D1AE5" w:rsidRPr="002945A1">
        <w:rPr>
          <w:szCs w:val="24"/>
        </w:rPr>
        <w:t xml:space="preserve"> </w:t>
      </w:r>
      <w:r w:rsidRPr="002945A1">
        <w:rPr>
          <w:szCs w:val="24"/>
          <w:lang w:val="x-none"/>
        </w:rPr>
        <w:t xml:space="preserve">requirement of this Chapter, the </w:t>
      </w:r>
      <w:r w:rsidR="007446BF" w:rsidRPr="002945A1">
        <w:rPr>
          <w:szCs w:val="24"/>
          <w:lang w:val="x-none"/>
        </w:rPr>
        <w:t>Tribunal Judge</w:t>
      </w:r>
      <w:r w:rsidRPr="002945A1">
        <w:rPr>
          <w:szCs w:val="24"/>
          <w:lang w:val="x-none"/>
        </w:rPr>
        <w:t xml:space="preserve"> may direct the Clerk to return the</w:t>
      </w:r>
      <w:r w:rsidR="002D1AE5" w:rsidRPr="002945A1">
        <w:rPr>
          <w:szCs w:val="24"/>
        </w:rPr>
        <w:t xml:space="preserve"> </w:t>
      </w:r>
      <w:r w:rsidRPr="002945A1">
        <w:rPr>
          <w:szCs w:val="24"/>
          <w:lang w:val="x-none"/>
        </w:rPr>
        <w:t>submission by mail</w:t>
      </w:r>
      <w:r w:rsidR="00162E10" w:rsidRPr="002945A1">
        <w:rPr>
          <w:szCs w:val="24"/>
        </w:rPr>
        <w:t xml:space="preserve"> or email</w:t>
      </w:r>
      <w:r w:rsidRPr="002945A1">
        <w:rPr>
          <w:szCs w:val="24"/>
          <w:lang w:val="x-none"/>
        </w:rPr>
        <w:t xml:space="preserve"> together with a reference to the applicable Rule(s). A party whose</w:t>
      </w:r>
      <w:r w:rsidR="002D1AE5" w:rsidRPr="002945A1">
        <w:rPr>
          <w:szCs w:val="24"/>
        </w:rPr>
        <w:t xml:space="preserve"> </w:t>
      </w:r>
      <w:r w:rsidRPr="002945A1">
        <w:rPr>
          <w:szCs w:val="24"/>
          <w:lang w:val="x-none"/>
        </w:rPr>
        <w:t>submission has been returned shall have</w:t>
      </w:r>
      <w:r w:rsidR="00A576F7">
        <w:rPr>
          <w:szCs w:val="24"/>
          <w:lang w:val="x-none"/>
        </w:rPr>
        <w:t xml:space="preserve"> ten (10) days from the date</w:t>
      </w:r>
      <w:r w:rsidR="00A576F7">
        <w:rPr>
          <w:szCs w:val="24"/>
        </w:rPr>
        <w:t xml:space="preserve"> that the party receives the</w:t>
      </w:r>
      <w:r w:rsidRPr="002945A1">
        <w:rPr>
          <w:szCs w:val="24"/>
          <w:lang w:val="x-none"/>
        </w:rPr>
        <w:t xml:space="preserve"> submission’s return</w:t>
      </w:r>
      <w:r w:rsidR="002D1AE5" w:rsidRPr="002945A1">
        <w:rPr>
          <w:szCs w:val="24"/>
        </w:rPr>
        <w:t xml:space="preserve"> </w:t>
      </w:r>
      <w:r w:rsidRPr="002945A1">
        <w:rPr>
          <w:szCs w:val="24"/>
          <w:lang w:val="x-none"/>
        </w:rPr>
        <w:t>within which to conform</w:t>
      </w:r>
      <w:r w:rsidR="009B742F" w:rsidRPr="002945A1">
        <w:rPr>
          <w:szCs w:val="24"/>
          <w:lang w:val="x-none"/>
        </w:rPr>
        <w:t xml:space="preserve"> the submission</w:t>
      </w:r>
      <w:r w:rsidR="009B742F" w:rsidRPr="002945A1">
        <w:rPr>
          <w:szCs w:val="24"/>
        </w:rPr>
        <w:t xml:space="preserve"> and to re-file it.</w:t>
      </w:r>
    </w:p>
    <w:p w:rsidR="00C36417" w:rsidRDefault="00C36417" w:rsidP="003E73C6">
      <w:pPr>
        <w:ind w:hanging="720"/>
        <w:jc w:val="both"/>
        <w:rPr>
          <w:szCs w:val="24"/>
        </w:rPr>
      </w:pPr>
    </w:p>
    <w:p w:rsidR="00C36417" w:rsidRPr="00C36417" w:rsidRDefault="00C36417" w:rsidP="00C36417">
      <w:pPr>
        <w:jc w:val="both"/>
        <w:rPr>
          <w:szCs w:val="24"/>
        </w:rPr>
      </w:pPr>
      <w:r>
        <w:rPr>
          <w:szCs w:val="24"/>
        </w:rPr>
        <w:t>Authority O.C.G.A. §</w:t>
      </w:r>
      <w:r w:rsidR="00F0795D">
        <w:rPr>
          <w:szCs w:val="24"/>
        </w:rPr>
        <w:t>§</w:t>
      </w:r>
      <w:r>
        <w:rPr>
          <w:szCs w:val="24"/>
        </w:rPr>
        <w:t xml:space="preserve"> 50-13A-10</w:t>
      </w:r>
      <w:r w:rsidR="00F0795D">
        <w:rPr>
          <w:szCs w:val="24"/>
        </w:rPr>
        <w:t>, 50-13A-18</w:t>
      </w:r>
      <w:r>
        <w:rPr>
          <w:szCs w:val="24"/>
        </w:rPr>
        <w:t>.</w:t>
      </w:r>
    </w:p>
    <w:p w:rsidR="00384B9B" w:rsidRDefault="00384B9B" w:rsidP="00384B9B">
      <w:pPr>
        <w:jc w:val="both"/>
        <w:rPr>
          <w:szCs w:val="24"/>
        </w:rPr>
      </w:pPr>
    </w:p>
    <w:p w:rsidR="002D1AE5" w:rsidRPr="002D1AE5" w:rsidRDefault="002D1AE5" w:rsidP="00384B9B">
      <w:pPr>
        <w:jc w:val="both"/>
        <w:rPr>
          <w:b/>
          <w:szCs w:val="24"/>
        </w:rPr>
      </w:pPr>
      <w:r>
        <w:rPr>
          <w:b/>
          <w:szCs w:val="24"/>
        </w:rPr>
        <w:t xml:space="preserve">616-1-3-.04  </w:t>
      </w:r>
      <w:r>
        <w:rPr>
          <w:b/>
          <w:szCs w:val="24"/>
        </w:rPr>
        <w:tab/>
        <w:t>Amendments to Pleadings</w:t>
      </w:r>
    </w:p>
    <w:p w:rsidR="002D1AE5" w:rsidRDefault="002D1AE5" w:rsidP="00384B9B">
      <w:pPr>
        <w:jc w:val="both"/>
        <w:rPr>
          <w:szCs w:val="24"/>
        </w:rPr>
      </w:pPr>
    </w:p>
    <w:p w:rsidR="00B66B44" w:rsidRPr="006067F5" w:rsidRDefault="006067F5" w:rsidP="00384B9B">
      <w:pPr>
        <w:jc w:val="both"/>
        <w:rPr>
          <w:szCs w:val="24"/>
        </w:rPr>
      </w:pPr>
      <w:r>
        <w:rPr>
          <w:szCs w:val="24"/>
        </w:rPr>
        <w:t>Pleadings and proceedings before the Tax Tribunal shall be subject to the amendment and supplementation provisions of Code Section 9-11-15.</w:t>
      </w:r>
    </w:p>
    <w:p w:rsidR="00B67559" w:rsidRDefault="00B67559" w:rsidP="00384B9B">
      <w:pPr>
        <w:jc w:val="both"/>
        <w:rPr>
          <w:szCs w:val="24"/>
        </w:rPr>
      </w:pPr>
    </w:p>
    <w:p w:rsidR="006067F5" w:rsidRDefault="006067F5" w:rsidP="00384B9B">
      <w:pPr>
        <w:jc w:val="both"/>
        <w:rPr>
          <w:szCs w:val="24"/>
        </w:rPr>
      </w:pPr>
      <w:r>
        <w:rPr>
          <w:szCs w:val="24"/>
        </w:rPr>
        <w:t>Authority O.C.G.A. § 50-13A-10(c).</w:t>
      </w:r>
    </w:p>
    <w:p w:rsidR="003A5008" w:rsidRPr="0036364D" w:rsidRDefault="003A5008" w:rsidP="007C7D2F">
      <w:pPr>
        <w:autoSpaceDE w:val="0"/>
        <w:autoSpaceDN w:val="0"/>
        <w:adjustRightInd w:val="0"/>
        <w:rPr>
          <w:bCs/>
          <w:szCs w:val="24"/>
        </w:rPr>
      </w:pPr>
    </w:p>
    <w:p w:rsidR="00821808" w:rsidRDefault="00821808" w:rsidP="00821808">
      <w:pPr>
        <w:jc w:val="both"/>
        <w:rPr>
          <w:b/>
          <w:szCs w:val="24"/>
        </w:rPr>
      </w:pPr>
      <w:r>
        <w:rPr>
          <w:b/>
          <w:szCs w:val="24"/>
        </w:rPr>
        <w:t>616-1-3-.05</w:t>
      </w:r>
      <w:r w:rsidR="00C36417">
        <w:rPr>
          <w:b/>
          <w:szCs w:val="24"/>
        </w:rPr>
        <w:t xml:space="preserve">  </w:t>
      </w:r>
      <w:r w:rsidR="00C36417">
        <w:rPr>
          <w:b/>
          <w:szCs w:val="24"/>
        </w:rPr>
        <w:tab/>
      </w:r>
      <w:r w:rsidR="007C7D2F">
        <w:rPr>
          <w:b/>
          <w:szCs w:val="24"/>
        </w:rPr>
        <w:t xml:space="preserve">Privacy Protection for Filings Made with </w:t>
      </w:r>
      <w:proofErr w:type="gramStart"/>
      <w:r w:rsidR="007C7D2F">
        <w:rPr>
          <w:b/>
          <w:szCs w:val="24"/>
        </w:rPr>
        <w:t>The</w:t>
      </w:r>
      <w:proofErr w:type="gramEnd"/>
      <w:r w:rsidR="007C7D2F">
        <w:rPr>
          <w:b/>
          <w:szCs w:val="24"/>
        </w:rPr>
        <w:t xml:space="preserve"> Tribunal</w:t>
      </w:r>
    </w:p>
    <w:p w:rsidR="007C7D2F" w:rsidRDefault="007C7D2F" w:rsidP="007C7D2F">
      <w:pPr>
        <w:tabs>
          <w:tab w:val="left" w:pos="720"/>
        </w:tabs>
        <w:autoSpaceDE w:val="0"/>
        <w:autoSpaceDN w:val="0"/>
        <w:adjustRightInd w:val="0"/>
        <w:rPr>
          <w:b/>
          <w:szCs w:val="24"/>
        </w:rPr>
      </w:pPr>
    </w:p>
    <w:p w:rsidR="007C7D2F" w:rsidRPr="007C7D2F" w:rsidRDefault="007C7D2F" w:rsidP="00FF0040">
      <w:pPr>
        <w:pStyle w:val="ListParagraph"/>
        <w:numPr>
          <w:ilvl w:val="0"/>
          <w:numId w:val="51"/>
        </w:numPr>
        <w:tabs>
          <w:tab w:val="left" w:pos="720"/>
        </w:tabs>
        <w:autoSpaceDE w:val="0"/>
        <w:autoSpaceDN w:val="0"/>
        <w:adjustRightInd w:val="0"/>
        <w:ind w:left="720" w:hanging="720"/>
        <w:rPr>
          <w:szCs w:val="24"/>
        </w:rPr>
      </w:pPr>
      <w:r w:rsidRPr="007C7D2F">
        <w:rPr>
          <w:bCs/>
          <w:szCs w:val="24"/>
        </w:rPr>
        <w:t>Except</w:t>
      </w:r>
      <w:r w:rsidRPr="007C7D2F">
        <w:rPr>
          <w:szCs w:val="24"/>
        </w:rPr>
        <w:t xml:space="preserve"> as </w:t>
      </w:r>
      <w:r w:rsidRPr="007C7D2F">
        <w:rPr>
          <w:bCs/>
          <w:szCs w:val="24"/>
        </w:rPr>
        <w:t>otherwise</w:t>
      </w:r>
      <w:r w:rsidRPr="007C7D2F">
        <w:rPr>
          <w:szCs w:val="24"/>
        </w:rPr>
        <w:t xml:space="preserve"> required by these Rules or directed by the Tax Tribunal, in a filing with the Tribunal, a party or nonparty making the filing should refrain from including or should take appropriate steps to redact the following information: </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440564">
      <w:pPr>
        <w:tabs>
          <w:tab w:val="left" w:pos="720"/>
        </w:tabs>
        <w:autoSpaceDE w:val="0"/>
        <w:autoSpaceDN w:val="0"/>
        <w:adjustRightInd w:val="0"/>
        <w:spacing w:after="240"/>
        <w:ind w:left="1440" w:hanging="1440"/>
        <w:rPr>
          <w:szCs w:val="24"/>
        </w:rPr>
      </w:pPr>
      <w:r>
        <w:rPr>
          <w:szCs w:val="24"/>
        </w:rPr>
        <w:tab/>
      </w:r>
      <w:r w:rsidR="007C7D2F" w:rsidRPr="007C7D2F">
        <w:rPr>
          <w:szCs w:val="24"/>
        </w:rPr>
        <w:t>(1)</w:t>
      </w:r>
      <w:r w:rsidR="00DE7CB9">
        <w:rPr>
          <w:szCs w:val="24"/>
        </w:rPr>
        <w:tab/>
      </w:r>
      <w:r w:rsidR="007C7D2F" w:rsidRPr="007C7D2F">
        <w:rPr>
          <w:szCs w:val="24"/>
        </w:rPr>
        <w:t xml:space="preserve">Taxpayer identification numbers (e.g., Social Security numbers or employer identification numbers). </w:t>
      </w:r>
    </w:p>
    <w:p w:rsidR="007C7D2F" w:rsidRPr="007C7D2F" w:rsidRDefault="00FF0040" w:rsidP="00440564">
      <w:pPr>
        <w:tabs>
          <w:tab w:val="left" w:pos="720"/>
        </w:tabs>
        <w:autoSpaceDE w:val="0"/>
        <w:autoSpaceDN w:val="0"/>
        <w:adjustRightInd w:val="0"/>
        <w:spacing w:after="240"/>
        <w:ind w:left="1440" w:hanging="1440"/>
        <w:rPr>
          <w:szCs w:val="24"/>
        </w:rPr>
      </w:pPr>
      <w:r>
        <w:rPr>
          <w:szCs w:val="24"/>
        </w:rPr>
        <w:tab/>
      </w:r>
      <w:r w:rsidR="00DE7CB9">
        <w:rPr>
          <w:szCs w:val="24"/>
        </w:rPr>
        <w:t>(2)</w:t>
      </w:r>
      <w:r w:rsidR="00DE7CB9">
        <w:rPr>
          <w:szCs w:val="24"/>
        </w:rPr>
        <w:tab/>
      </w:r>
      <w:r w:rsidR="007C7D2F" w:rsidRPr="007C7D2F">
        <w:rPr>
          <w:szCs w:val="24"/>
        </w:rPr>
        <w:t xml:space="preserve">Dates of birth. If a date of birth is provided, only the year should appear. </w:t>
      </w:r>
    </w:p>
    <w:p w:rsidR="007C7D2F" w:rsidRPr="007C7D2F" w:rsidRDefault="00FF0040" w:rsidP="00440564">
      <w:pPr>
        <w:tabs>
          <w:tab w:val="left" w:pos="720"/>
        </w:tabs>
        <w:autoSpaceDE w:val="0"/>
        <w:autoSpaceDN w:val="0"/>
        <w:adjustRightInd w:val="0"/>
        <w:spacing w:after="240"/>
        <w:ind w:left="1440" w:hanging="1440"/>
        <w:rPr>
          <w:szCs w:val="24"/>
        </w:rPr>
      </w:pPr>
      <w:r>
        <w:rPr>
          <w:szCs w:val="24"/>
        </w:rPr>
        <w:tab/>
      </w:r>
      <w:r w:rsidR="007C7D2F" w:rsidRPr="007C7D2F">
        <w:rPr>
          <w:szCs w:val="24"/>
        </w:rPr>
        <w:t>(3)</w:t>
      </w:r>
      <w:r w:rsidR="00DE7CB9">
        <w:rPr>
          <w:szCs w:val="24"/>
        </w:rPr>
        <w:tab/>
      </w:r>
      <w:r w:rsidR="007C7D2F" w:rsidRPr="007C7D2F">
        <w:rPr>
          <w:szCs w:val="24"/>
        </w:rPr>
        <w:t xml:space="preserve">Names of minor children. If a minor child is identified, only the minor child’s initials should appear. </w:t>
      </w:r>
    </w:p>
    <w:p w:rsidR="007C7D2F" w:rsidRPr="007C7D2F" w:rsidRDefault="00FF0040" w:rsidP="00440564">
      <w:pPr>
        <w:tabs>
          <w:tab w:val="left" w:pos="720"/>
        </w:tabs>
        <w:autoSpaceDE w:val="0"/>
        <w:autoSpaceDN w:val="0"/>
        <w:adjustRightInd w:val="0"/>
        <w:spacing w:after="240"/>
        <w:ind w:left="1440" w:hanging="1440"/>
        <w:rPr>
          <w:szCs w:val="24"/>
        </w:rPr>
      </w:pPr>
      <w:r>
        <w:rPr>
          <w:szCs w:val="24"/>
        </w:rPr>
        <w:tab/>
      </w:r>
      <w:r w:rsidR="007C7D2F" w:rsidRPr="007C7D2F">
        <w:rPr>
          <w:szCs w:val="24"/>
        </w:rPr>
        <w:t>(4)</w:t>
      </w:r>
      <w:r w:rsidR="00DE7CB9">
        <w:rPr>
          <w:szCs w:val="24"/>
        </w:rPr>
        <w:tab/>
      </w:r>
      <w:r w:rsidR="007C7D2F" w:rsidRPr="007C7D2F">
        <w:rPr>
          <w:szCs w:val="24"/>
        </w:rPr>
        <w:t>Financial account numbers. If a financial account number is provided, only the last four digits of the number should appear.  The parties may also agree that the foregoing information does not have to be redacted, if they so desire.</w:t>
      </w:r>
    </w:p>
    <w:p w:rsidR="007C7D2F" w:rsidRPr="007C7D2F" w:rsidRDefault="00FF0040" w:rsidP="00FF0040">
      <w:pPr>
        <w:tabs>
          <w:tab w:val="left" w:pos="720"/>
        </w:tabs>
        <w:autoSpaceDE w:val="0"/>
        <w:autoSpaceDN w:val="0"/>
        <w:adjustRightInd w:val="0"/>
        <w:ind w:left="720" w:hanging="720"/>
        <w:rPr>
          <w:szCs w:val="24"/>
        </w:rPr>
      </w:pPr>
      <w:r>
        <w:rPr>
          <w:bCs/>
          <w:szCs w:val="24"/>
        </w:rPr>
        <w:t>(b)</w:t>
      </w:r>
      <w:r>
        <w:rPr>
          <w:bCs/>
          <w:szCs w:val="24"/>
        </w:rPr>
        <w:tab/>
      </w:r>
      <w:r w:rsidR="007C7D2F" w:rsidRPr="007C7D2F">
        <w:rPr>
          <w:szCs w:val="24"/>
        </w:rPr>
        <w:t xml:space="preserve">The Tax Tribunal may order that a filing containing any of the information described in paragraph (a) of this Rule be made under seal without redaction.  The </w:t>
      </w:r>
      <w:r w:rsidR="007C7D2F" w:rsidRPr="007C7D2F">
        <w:rPr>
          <w:szCs w:val="24"/>
        </w:rPr>
        <w:lastRenderedPageBreak/>
        <w:t>Tax Tribunal may later unseal the filing or order the person who made the filing to file a redacted version for the public record.</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FF0040">
      <w:pPr>
        <w:tabs>
          <w:tab w:val="left" w:pos="720"/>
        </w:tabs>
        <w:autoSpaceDE w:val="0"/>
        <w:autoSpaceDN w:val="0"/>
        <w:adjustRightInd w:val="0"/>
        <w:ind w:left="720" w:hanging="720"/>
        <w:rPr>
          <w:szCs w:val="24"/>
        </w:rPr>
      </w:pPr>
      <w:r>
        <w:rPr>
          <w:bCs/>
          <w:szCs w:val="24"/>
        </w:rPr>
        <w:t>(c)</w:t>
      </w:r>
      <w:r>
        <w:rPr>
          <w:bCs/>
          <w:szCs w:val="24"/>
        </w:rPr>
        <w:tab/>
      </w:r>
      <w:r w:rsidR="007C7D2F" w:rsidRPr="007C7D2F">
        <w:rPr>
          <w:szCs w:val="24"/>
        </w:rPr>
        <w:t xml:space="preserve">For good cause, the Tax Tribunal may by order in a case: </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AD6887">
      <w:pPr>
        <w:tabs>
          <w:tab w:val="left" w:pos="720"/>
        </w:tabs>
        <w:autoSpaceDE w:val="0"/>
        <w:autoSpaceDN w:val="0"/>
        <w:adjustRightInd w:val="0"/>
        <w:spacing w:after="240"/>
        <w:ind w:left="720" w:hanging="720"/>
        <w:rPr>
          <w:szCs w:val="24"/>
        </w:rPr>
      </w:pPr>
      <w:r>
        <w:rPr>
          <w:szCs w:val="24"/>
        </w:rPr>
        <w:tab/>
      </w:r>
      <w:r w:rsidR="007454BD">
        <w:rPr>
          <w:szCs w:val="24"/>
        </w:rPr>
        <w:t>(1)</w:t>
      </w:r>
      <w:r w:rsidR="007454BD">
        <w:rPr>
          <w:szCs w:val="24"/>
        </w:rPr>
        <w:tab/>
      </w:r>
      <w:r w:rsidR="007C7D2F" w:rsidRPr="007C7D2F">
        <w:rPr>
          <w:szCs w:val="24"/>
        </w:rPr>
        <w:t xml:space="preserve">Require redaction of additional information; or </w:t>
      </w:r>
    </w:p>
    <w:p w:rsidR="007C7D2F" w:rsidRPr="007C7D2F" w:rsidRDefault="00FF0040" w:rsidP="007454BD">
      <w:pPr>
        <w:tabs>
          <w:tab w:val="left" w:pos="720"/>
        </w:tabs>
        <w:autoSpaceDE w:val="0"/>
        <w:autoSpaceDN w:val="0"/>
        <w:adjustRightInd w:val="0"/>
        <w:ind w:left="1440" w:hanging="1440"/>
        <w:rPr>
          <w:szCs w:val="24"/>
        </w:rPr>
      </w:pPr>
      <w:r>
        <w:rPr>
          <w:szCs w:val="24"/>
        </w:rPr>
        <w:tab/>
      </w:r>
      <w:r w:rsidR="007C7D2F" w:rsidRPr="007C7D2F">
        <w:rPr>
          <w:szCs w:val="24"/>
        </w:rPr>
        <w:t>(2)</w:t>
      </w:r>
      <w:r w:rsidR="007454BD">
        <w:rPr>
          <w:szCs w:val="24"/>
        </w:rPr>
        <w:tab/>
      </w:r>
      <w:r w:rsidR="007C7D2F" w:rsidRPr="007C7D2F">
        <w:rPr>
          <w:szCs w:val="24"/>
        </w:rPr>
        <w:t>issue a protective order that a trade secret or other confidential research, development, or commercial information not be disclosed or be disclosed only in a designated way.</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FF0040">
      <w:pPr>
        <w:tabs>
          <w:tab w:val="left" w:pos="720"/>
        </w:tabs>
        <w:autoSpaceDE w:val="0"/>
        <w:autoSpaceDN w:val="0"/>
        <w:adjustRightInd w:val="0"/>
        <w:ind w:left="720" w:hanging="720"/>
        <w:rPr>
          <w:szCs w:val="24"/>
        </w:rPr>
      </w:pPr>
      <w:r>
        <w:rPr>
          <w:bCs/>
          <w:szCs w:val="24"/>
        </w:rPr>
        <w:t>(d)</w:t>
      </w:r>
      <w:r>
        <w:rPr>
          <w:bCs/>
          <w:szCs w:val="24"/>
        </w:rPr>
        <w:tab/>
      </w:r>
      <w:r w:rsidR="007C7D2F" w:rsidRPr="007C7D2F">
        <w:rPr>
          <w:szCs w:val="24"/>
        </w:rPr>
        <w:t>A person making a redacted filing may also file an un-redacted copy under seal.  The Tax Tribunal must retain the un-redacted copy as part of the record.</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FF0040">
      <w:pPr>
        <w:tabs>
          <w:tab w:val="left" w:pos="720"/>
        </w:tabs>
        <w:autoSpaceDE w:val="0"/>
        <w:autoSpaceDN w:val="0"/>
        <w:adjustRightInd w:val="0"/>
        <w:ind w:left="720" w:hanging="720"/>
        <w:rPr>
          <w:bCs/>
          <w:szCs w:val="24"/>
        </w:rPr>
      </w:pPr>
      <w:r>
        <w:rPr>
          <w:bCs/>
          <w:szCs w:val="24"/>
        </w:rPr>
        <w:t>(e)</w:t>
      </w:r>
      <w:r>
        <w:rPr>
          <w:bCs/>
          <w:szCs w:val="24"/>
        </w:rPr>
        <w:tab/>
      </w:r>
      <w:r w:rsidR="007C7D2F" w:rsidRPr="007C7D2F">
        <w:rPr>
          <w:bCs/>
          <w:szCs w:val="24"/>
        </w:rPr>
        <w:t>A person waives the protection of this Rule as to the person’s own information by filing it without redaction and not under seal.  The Clerk of the Tax Tribunal is not required to review documents filed with the Tax Tribunal for compliance with this Rule. The responsibility to redact a filing rests with the party or nonparty making the filing.</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7C7D2F" w:rsidP="00FF0040">
      <w:pPr>
        <w:tabs>
          <w:tab w:val="left" w:pos="720"/>
        </w:tabs>
        <w:autoSpaceDE w:val="0"/>
        <w:autoSpaceDN w:val="0"/>
        <w:adjustRightInd w:val="0"/>
        <w:ind w:left="720" w:hanging="720"/>
        <w:rPr>
          <w:szCs w:val="24"/>
        </w:rPr>
      </w:pPr>
      <w:r w:rsidRPr="007C7D2F">
        <w:rPr>
          <w:bCs/>
          <w:szCs w:val="24"/>
        </w:rPr>
        <w:t>(f)</w:t>
      </w:r>
      <w:r w:rsidR="00FF0040">
        <w:rPr>
          <w:bCs/>
          <w:szCs w:val="24"/>
        </w:rPr>
        <w:tab/>
      </w:r>
      <w:r w:rsidRPr="007C7D2F">
        <w:rPr>
          <w:szCs w:val="24"/>
        </w:rPr>
        <w:t>A party may correct an inadvertent disclosure of identifying information in a prior filing by submitting a properly redacted substitute filing within 60 days of the original filing without leave of the Tribunal, and thereafter only by leave of the Tribunal.</w:t>
      </w:r>
    </w:p>
    <w:p w:rsidR="007C7D2F" w:rsidRPr="007C7D2F" w:rsidRDefault="007C7D2F" w:rsidP="00FF0040">
      <w:pPr>
        <w:tabs>
          <w:tab w:val="left" w:pos="720"/>
        </w:tabs>
        <w:autoSpaceDE w:val="0"/>
        <w:autoSpaceDN w:val="0"/>
        <w:adjustRightInd w:val="0"/>
        <w:ind w:left="720" w:hanging="720"/>
        <w:rPr>
          <w:szCs w:val="24"/>
        </w:rPr>
      </w:pPr>
    </w:p>
    <w:p w:rsidR="007C7D2F" w:rsidRPr="007C7D2F" w:rsidRDefault="00FF0040" w:rsidP="00FF0040">
      <w:pPr>
        <w:tabs>
          <w:tab w:val="left" w:pos="720"/>
        </w:tabs>
        <w:autoSpaceDE w:val="0"/>
        <w:autoSpaceDN w:val="0"/>
        <w:adjustRightInd w:val="0"/>
        <w:ind w:left="720" w:hanging="720"/>
        <w:rPr>
          <w:szCs w:val="24"/>
        </w:rPr>
      </w:pPr>
      <w:r>
        <w:rPr>
          <w:szCs w:val="24"/>
        </w:rPr>
        <w:t>(g)</w:t>
      </w:r>
      <w:r>
        <w:rPr>
          <w:szCs w:val="24"/>
        </w:rPr>
        <w:tab/>
      </w:r>
      <w:r w:rsidR="007C7D2F" w:rsidRPr="007C7D2F">
        <w:rPr>
          <w:szCs w:val="24"/>
        </w:rPr>
        <w:t>If a Tribunal Judge orders that any document or documents may be filed under seal, such document or documents shall not be available for public inspection and shall be transmitted to any appellate court in the same sealed manner.</w:t>
      </w:r>
    </w:p>
    <w:p w:rsidR="007C7D2F" w:rsidRDefault="007C7D2F" w:rsidP="00FF0040">
      <w:pPr>
        <w:tabs>
          <w:tab w:val="left" w:pos="720"/>
        </w:tabs>
        <w:ind w:left="720" w:hanging="720"/>
        <w:jc w:val="both"/>
        <w:rPr>
          <w:szCs w:val="24"/>
        </w:rPr>
      </w:pPr>
    </w:p>
    <w:p w:rsidR="00C36417" w:rsidRPr="00C36417" w:rsidRDefault="00C36417" w:rsidP="00821808">
      <w:pPr>
        <w:jc w:val="both"/>
        <w:rPr>
          <w:szCs w:val="24"/>
        </w:rPr>
      </w:pPr>
      <w:r>
        <w:rPr>
          <w:szCs w:val="24"/>
        </w:rPr>
        <w:t>Authority O.C.G.A. § 50-13A-15(b).</w:t>
      </w:r>
    </w:p>
    <w:p w:rsidR="00821808" w:rsidRPr="00821808" w:rsidRDefault="00821808" w:rsidP="00821808">
      <w:pPr>
        <w:jc w:val="both"/>
        <w:rPr>
          <w:b/>
          <w:szCs w:val="24"/>
        </w:rPr>
      </w:pPr>
    </w:p>
    <w:p w:rsidR="002766C3" w:rsidRDefault="00821808" w:rsidP="00821808">
      <w:pPr>
        <w:jc w:val="both"/>
        <w:rPr>
          <w:b/>
          <w:szCs w:val="24"/>
        </w:rPr>
      </w:pPr>
      <w:r>
        <w:rPr>
          <w:b/>
          <w:szCs w:val="24"/>
        </w:rPr>
        <w:t>616-1-3-.06</w:t>
      </w:r>
      <w:r>
        <w:rPr>
          <w:b/>
          <w:szCs w:val="24"/>
        </w:rPr>
        <w:tab/>
      </w:r>
      <w:r w:rsidR="002766C3">
        <w:rPr>
          <w:b/>
          <w:szCs w:val="24"/>
        </w:rPr>
        <w:t>Filing Fees</w:t>
      </w:r>
    </w:p>
    <w:p w:rsidR="002766C3" w:rsidRDefault="002766C3" w:rsidP="00821808">
      <w:pPr>
        <w:jc w:val="both"/>
        <w:rPr>
          <w:b/>
          <w:szCs w:val="24"/>
        </w:rPr>
      </w:pPr>
    </w:p>
    <w:p w:rsidR="00581691" w:rsidRDefault="00304ADF" w:rsidP="00BD74EE">
      <w:pPr>
        <w:pStyle w:val="ListParagraph"/>
        <w:numPr>
          <w:ilvl w:val="0"/>
          <w:numId w:val="43"/>
        </w:numPr>
        <w:spacing w:after="240"/>
        <w:ind w:hanging="720"/>
        <w:contextualSpacing w:val="0"/>
        <w:jc w:val="both"/>
        <w:rPr>
          <w:szCs w:val="24"/>
        </w:rPr>
      </w:pPr>
      <w:r w:rsidRPr="00581691">
        <w:rPr>
          <w:szCs w:val="24"/>
        </w:rPr>
        <w:t xml:space="preserve">The filing fee for all cases other than Small Claims Division cases shall be </w:t>
      </w:r>
      <w:r w:rsidR="00DC3261">
        <w:rPr>
          <w:szCs w:val="24"/>
        </w:rPr>
        <w:t>Sixty Dollars ($60.00)</w:t>
      </w:r>
      <w:r w:rsidR="00610B47">
        <w:rPr>
          <w:szCs w:val="24"/>
        </w:rPr>
        <w:t xml:space="preserve">.  </w:t>
      </w:r>
      <w:r w:rsidR="00DC3261">
        <w:rPr>
          <w:szCs w:val="24"/>
        </w:rPr>
        <w:t>If the petitioner in the initial petition makes the election under O.C.G.A. § 50-13A-16 to have the Small Claims Division have jurisdiction over such proceeding, no filing</w:t>
      </w:r>
      <w:r w:rsidRPr="00581691">
        <w:rPr>
          <w:szCs w:val="24"/>
        </w:rPr>
        <w:t xml:space="preserve"> fee </w:t>
      </w:r>
      <w:r w:rsidR="00DC3261">
        <w:rPr>
          <w:szCs w:val="24"/>
        </w:rPr>
        <w:t xml:space="preserve">will be due in connection with the filing of such petition.  If the </w:t>
      </w:r>
      <w:r w:rsidR="0046043A">
        <w:rPr>
          <w:szCs w:val="24"/>
        </w:rPr>
        <w:t xml:space="preserve">petitioner makes the </w:t>
      </w:r>
      <w:r w:rsidR="00DC3261">
        <w:rPr>
          <w:szCs w:val="24"/>
        </w:rPr>
        <w:t>election to have the Small Claims Division have jur</w:t>
      </w:r>
      <w:r w:rsidR="007A44EC">
        <w:rPr>
          <w:szCs w:val="24"/>
        </w:rPr>
        <w:t xml:space="preserve">isdiction over the matters </w:t>
      </w:r>
      <w:r w:rsidR="00DC3261">
        <w:rPr>
          <w:szCs w:val="24"/>
        </w:rPr>
        <w:t>subsequent to the filing</w:t>
      </w:r>
      <w:r w:rsidR="00241D88">
        <w:rPr>
          <w:szCs w:val="24"/>
        </w:rPr>
        <w:t xml:space="preserve"> </w:t>
      </w:r>
      <w:r w:rsidR="007A44EC">
        <w:rPr>
          <w:szCs w:val="24"/>
        </w:rPr>
        <w:t>of the initial petition, any</w:t>
      </w:r>
      <w:r w:rsidR="00DC3261">
        <w:rPr>
          <w:szCs w:val="24"/>
        </w:rPr>
        <w:t xml:space="preserve"> filing fee </w:t>
      </w:r>
      <w:r w:rsidR="007A44EC">
        <w:rPr>
          <w:szCs w:val="24"/>
        </w:rPr>
        <w:t xml:space="preserve">previously paid </w:t>
      </w:r>
      <w:r w:rsidR="00DC3261">
        <w:rPr>
          <w:szCs w:val="24"/>
        </w:rPr>
        <w:t xml:space="preserve">will </w:t>
      </w:r>
      <w:r w:rsidR="007A44EC">
        <w:rPr>
          <w:szCs w:val="24"/>
        </w:rPr>
        <w:t xml:space="preserve">not </w:t>
      </w:r>
      <w:r w:rsidR="00DC3261">
        <w:rPr>
          <w:szCs w:val="24"/>
        </w:rPr>
        <w:t>be refunded</w:t>
      </w:r>
      <w:r w:rsidRPr="00581691">
        <w:rPr>
          <w:szCs w:val="24"/>
        </w:rPr>
        <w:t xml:space="preserve">. </w:t>
      </w:r>
    </w:p>
    <w:p w:rsidR="00581691" w:rsidRDefault="00581691" w:rsidP="00BD74EE">
      <w:pPr>
        <w:pStyle w:val="ListParagraph"/>
        <w:numPr>
          <w:ilvl w:val="0"/>
          <w:numId w:val="43"/>
        </w:numPr>
        <w:spacing w:after="240"/>
        <w:ind w:hanging="720"/>
        <w:contextualSpacing w:val="0"/>
        <w:jc w:val="both"/>
        <w:rPr>
          <w:szCs w:val="24"/>
        </w:rPr>
      </w:pPr>
      <w:r>
        <w:rPr>
          <w:szCs w:val="24"/>
        </w:rPr>
        <w:t>A similar fee shall be paid by other parties making an appearance in the proceeding (other than any government body or government official appearing in a representative capacity).</w:t>
      </w:r>
    </w:p>
    <w:p w:rsidR="00EE5C3A" w:rsidRPr="00581691" w:rsidRDefault="00BA5802" w:rsidP="00BD74EE">
      <w:pPr>
        <w:pStyle w:val="ListParagraph"/>
        <w:numPr>
          <w:ilvl w:val="0"/>
          <w:numId w:val="43"/>
        </w:numPr>
        <w:spacing w:after="240"/>
        <w:ind w:hanging="720"/>
        <w:contextualSpacing w:val="0"/>
        <w:jc w:val="both"/>
        <w:rPr>
          <w:szCs w:val="24"/>
        </w:rPr>
      </w:pPr>
      <w:r w:rsidRPr="00581691">
        <w:rPr>
          <w:szCs w:val="24"/>
        </w:rPr>
        <w:t>All filing fees shall</w:t>
      </w:r>
      <w:r w:rsidR="007C476C">
        <w:rPr>
          <w:szCs w:val="24"/>
        </w:rPr>
        <w:t xml:space="preserve"> be paid directly to the Georgia Tax Tribunal</w:t>
      </w:r>
      <w:r w:rsidRPr="00581691">
        <w:rPr>
          <w:szCs w:val="24"/>
        </w:rPr>
        <w:t>.</w:t>
      </w:r>
    </w:p>
    <w:p w:rsidR="00581691" w:rsidRDefault="00581691" w:rsidP="00821808">
      <w:pPr>
        <w:jc w:val="both"/>
        <w:rPr>
          <w:szCs w:val="24"/>
        </w:rPr>
      </w:pPr>
      <w:r>
        <w:rPr>
          <w:szCs w:val="24"/>
        </w:rPr>
        <w:lastRenderedPageBreak/>
        <w:t>Authority O.C.G.A. § 50-13A-12.</w:t>
      </w:r>
    </w:p>
    <w:p w:rsidR="00821808" w:rsidRPr="00FF0040" w:rsidRDefault="00821808" w:rsidP="00FF0040">
      <w:pPr>
        <w:ind w:left="720" w:hanging="720"/>
        <w:jc w:val="both"/>
        <w:rPr>
          <w:szCs w:val="24"/>
        </w:rPr>
      </w:pPr>
    </w:p>
    <w:p w:rsidR="002766C3" w:rsidRDefault="00821808" w:rsidP="00821808">
      <w:pPr>
        <w:jc w:val="both"/>
        <w:rPr>
          <w:b/>
          <w:szCs w:val="24"/>
        </w:rPr>
      </w:pPr>
      <w:r>
        <w:rPr>
          <w:b/>
          <w:szCs w:val="24"/>
        </w:rPr>
        <w:t xml:space="preserve">616-1-3-.07  </w:t>
      </w:r>
      <w:r>
        <w:rPr>
          <w:b/>
          <w:szCs w:val="24"/>
        </w:rPr>
        <w:tab/>
      </w:r>
      <w:r w:rsidRPr="00821808">
        <w:rPr>
          <w:b/>
          <w:szCs w:val="24"/>
        </w:rPr>
        <w:t xml:space="preserve">Threshold and Rules Applicable to Small Claims Division Cases  </w:t>
      </w:r>
    </w:p>
    <w:p w:rsidR="002766C3" w:rsidRDefault="002766C3" w:rsidP="00821808">
      <w:pPr>
        <w:jc w:val="both"/>
        <w:rPr>
          <w:b/>
          <w:szCs w:val="24"/>
        </w:rPr>
      </w:pPr>
    </w:p>
    <w:p w:rsidR="00A92A24" w:rsidRPr="00A92A24" w:rsidRDefault="00A92A24" w:rsidP="00A92A24">
      <w:pPr>
        <w:spacing w:after="240"/>
        <w:ind w:left="720" w:hanging="720"/>
        <w:jc w:val="both"/>
        <w:rPr>
          <w:szCs w:val="24"/>
        </w:rPr>
      </w:pPr>
      <w:r>
        <w:rPr>
          <w:szCs w:val="24"/>
        </w:rPr>
        <w:t>(a)</w:t>
      </w:r>
      <w:r>
        <w:rPr>
          <w:szCs w:val="24"/>
        </w:rPr>
        <w:tab/>
      </w:r>
      <w:r w:rsidRPr="00A92A24">
        <w:rPr>
          <w:szCs w:val="24"/>
        </w:rPr>
        <w:t>At the time of filing a petition with the Tax Tribunal, or within 90 days thereafter, a taxpayer may elect to have the Small Claims Division have jurisdiction over any proceeding:</w:t>
      </w:r>
    </w:p>
    <w:p w:rsidR="00A92A24" w:rsidRPr="00A92A24" w:rsidRDefault="00A92A24" w:rsidP="00A92A24">
      <w:pPr>
        <w:pStyle w:val="ListParagraph"/>
        <w:jc w:val="both"/>
        <w:rPr>
          <w:szCs w:val="24"/>
        </w:rPr>
      </w:pPr>
    </w:p>
    <w:p w:rsidR="00A92A24" w:rsidRPr="00A92A24" w:rsidRDefault="00902B99" w:rsidP="00902B99">
      <w:pPr>
        <w:pStyle w:val="ListParagraph"/>
        <w:jc w:val="both"/>
        <w:rPr>
          <w:szCs w:val="24"/>
        </w:rPr>
      </w:pPr>
      <w:r>
        <w:rPr>
          <w:szCs w:val="24"/>
        </w:rPr>
        <w:t xml:space="preserve">(1) contesting an </w:t>
      </w:r>
      <w:r w:rsidR="00A92A24" w:rsidRPr="00A92A24">
        <w:rPr>
          <w:szCs w:val="24"/>
        </w:rPr>
        <w:t>income tax liability or liabilities where the total amount</w:t>
      </w:r>
      <w:r w:rsidR="00F64EC5">
        <w:rPr>
          <w:szCs w:val="24"/>
        </w:rPr>
        <w:t xml:space="preserve"> of tax and penalties in controversy, exclusive of interest, </w:t>
      </w:r>
      <w:r w:rsidR="00A92A24" w:rsidRPr="00A92A24">
        <w:rPr>
          <w:szCs w:val="24"/>
        </w:rPr>
        <w:t>is less than $</w:t>
      </w:r>
      <w:r>
        <w:rPr>
          <w:szCs w:val="24"/>
        </w:rPr>
        <w:t>1</w:t>
      </w:r>
      <w:r w:rsidR="00A92A24">
        <w:rPr>
          <w:szCs w:val="24"/>
        </w:rPr>
        <w:t>5</w:t>
      </w:r>
      <w:r w:rsidR="00A92A24" w:rsidRPr="00A92A24">
        <w:rPr>
          <w:szCs w:val="24"/>
        </w:rPr>
        <w:t>,000; or</w:t>
      </w:r>
    </w:p>
    <w:p w:rsidR="00A92A24" w:rsidRPr="00A92A24" w:rsidRDefault="00A92A24" w:rsidP="00A92A24">
      <w:pPr>
        <w:pStyle w:val="ListParagraph"/>
        <w:ind w:firstLine="720"/>
        <w:jc w:val="both"/>
        <w:rPr>
          <w:szCs w:val="24"/>
        </w:rPr>
      </w:pPr>
    </w:p>
    <w:p w:rsidR="00DC3261" w:rsidRPr="00A92A24" w:rsidRDefault="00A92A24" w:rsidP="00A92A24">
      <w:pPr>
        <w:pStyle w:val="ListParagraph"/>
        <w:spacing w:after="240"/>
        <w:contextualSpacing w:val="0"/>
        <w:jc w:val="both"/>
        <w:rPr>
          <w:szCs w:val="24"/>
        </w:rPr>
      </w:pPr>
      <w:r w:rsidRPr="00A92A24">
        <w:rPr>
          <w:szCs w:val="24"/>
        </w:rPr>
        <w:t xml:space="preserve">(2) contesting a </w:t>
      </w:r>
      <w:r w:rsidR="00167104">
        <w:rPr>
          <w:szCs w:val="24"/>
        </w:rPr>
        <w:t xml:space="preserve">tax </w:t>
      </w:r>
      <w:r w:rsidRPr="00A92A24">
        <w:rPr>
          <w:szCs w:val="24"/>
        </w:rPr>
        <w:t>liability or liabilities</w:t>
      </w:r>
      <w:r w:rsidR="00F64EC5">
        <w:rPr>
          <w:szCs w:val="24"/>
        </w:rPr>
        <w:t xml:space="preserve">, </w:t>
      </w:r>
      <w:r w:rsidRPr="00A92A24">
        <w:rPr>
          <w:szCs w:val="24"/>
        </w:rPr>
        <w:t>other than</w:t>
      </w:r>
      <w:r w:rsidR="00F64EC5">
        <w:rPr>
          <w:szCs w:val="24"/>
        </w:rPr>
        <w:t xml:space="preserve"> </w:t>
      </w:r>
      <w:r w:rsidRPr="00A92A24">
        <w:rPr>
          <w:szCs w:val="24"/>
        </w:rPr>
        <w:t>income tax</w:t>
      </w:r>
      <w:r w:rsidR="00F64EC5">
        <w:rPr>
          <w:szCs w:val="24"/>
        </w:rPr>
        <w:t>,</w:t>
      </w:r>
      <w:r w:rsidRPr="00A92A24">
        <w:rPr>
          <w:szCs w:val="24"/>
        </w:rPr>
        <w:t xml:space="preserve"> where the total amount</w:t>
      </w:r>
      <w:r w:rsidR="00F64EC5">
        <w:rPr>
          <w:szCs w:val="24"/>
        </w:rPr>
        <w:t xml:space="preserve"> of tax and penalties in controversy, exclusive of interest, </w:t>
      </w:r>
      <w:r w:rsidRPr="00A92A24">
        <w:rPr>
          <w:szCs w:val="24"/>
        </w:rPr>
        <w:t>is less than $</w:t>
      </w:r>
      <w:r w:rsidR="00F64EC5">
        <w:rPr>
          <w:szCs w:val="24"/>
        </w:rPr>
        <w:t>50</w:t>
      </w:r>
      <w:r w:rsidRPr="00A92A24">
        <w:rPr>
          <w:szCs w:val="24"/>
        </w:rPr>
        <w:t>,000.</w:t>
      </w:r>
    </w:p>
    <w:p w:rsidR="00DC3261" w:rsidRPr="00A92A24" w:rsidRDefault="00A92A24" w:rsidP="00A92A24">
      <w:pPr>
        <w:spacing w:after="240"/>
        <w:ind w:left="720" w:hanging="720"/>
        <w:jc w:val="both"/>
        <w:rPr>
          <w:szCs w:val="24"/>
        </w:rPr>
      </w:pPr>
      <w:r>
        <w:rPr>
          <w:szCs w:val="24"/>
        </w:rPr>
        <w:t>(b)</w:t>
      </w:r>
      <w:r>
        <w:rPr>
          <w:szCs w:val="24"/>
        </w:rPr>
        <w:tab/>
      </w:r>
      <w:r w:rsidR="00DC3261" w:rsidRPr="00A92A24">
        <w:rPr>
          <w:szCs w:val="24"/>
        </w:rPr>
        <w:t>Notwithstanding the provisions of paragraph (a) above, the Small Claims Division shall not have jurisdiction over any proceeding contesting a tax liability (or associated penalties) alleged by the Commissioner or other respondent to be due, either in whole or in part, to evasion or attempted evasion.</w:t>
      </w:r>
    </w:p>
    <w:p w:rsidR="00DC3261" w:rsidRPr="00622B89" w:rsidRDefault="00DC3261" w:rsidP="00622B89">
      <w:pPr>
        <w:spacing w:after="240"/>
        <w:ind w:left="720" w:hanging="720"/>
        <w:jc w:val="both"/>
        <w:rPr>
          <w:szCs w:val="24"/>
        </w:rPr>
      </w:pPr>
      <w:r w:rsidRPr="00622B89">
        <w:rPr>
          <w:szCs w:val="24"/>
        </w:rPr>
        <w:t>(c)</w:t>
      </w:r>
      <w:r w:rsidRPr="00622B89">
        <w:rPr>
          <w:szCs w:val="24"/>
        </w:rPr>
        <w:tab/>
        <w:t xml:space="preserve">Petitions for relief as set forth in Code Sections 48-2-18, 48-5-519, or 48-7-31(d)(2)(C) and actions for declaratory relief described in Code Section 50-13A-10(a) may not proceed in the Small Claims Division. </w:t>
      </w:r>
    </w:p>
    <w:p w:rsidR="00FF0040" w:rsidRDefault="00DC3261" w:rsidP="00622B89">
      <w:pPr>
        <w:spacing w:after="240"/>
        <w:ind w:left="720" w:hanging="720"/>
        <w:jc w:val="both"/>
        <w:rPr>
          <w:szCs w:val="24"/>
        </w:rPr>
      </w:pPr>
      <w:r w:rsidRPr="00FF0040">
        <w:rPr>
          <w:szCs w:val="24"/>
        </w:rPr>
        <w:t>(d)</w:t>
      </w:r>
      <w:r w:rsidRPr="00FF0040">
        <w:rPr>
          <w:szCs w:val="24"/>
        </w:rPr>
        <w:tab/>
        <w:t>A taxpayer may not revoke an election to proceed in the Small Claims Division after expiration of the 90-day period set forth in paragraph (a) above.</w:t>
      </w:r>
    </w:p>
    <w:p w:rsidR="00B66B44" w:rsidRPr="00FF0040" w:rsidRDefault="00FF0040" w:rsidP="00622B89">
      <w:pPr>
        <w:spacing w:after="240"/>
        <w:ind w:left="720" w:hanging="720"/>
        <w:jc w:val="both"/>
        <w:rPr>
          <w:szCs w:val="24"/>
        </w:rPr>
      </w:pPr>
      <w:r>
        <w:rPr>
          <w:szCs w:val="24"/>
        </w:rPr>
        <w:t xml:space="preserve">(e) </w:t>
      </w:r>
      <w:r>
        <w:rPr>
          <w:szCs w:val="24"/>
        </w:rPr>
        <w:tab/>
      </w:r>
      <w:r w:rsidR="00B66B44" w:rsidRPr="00FF0040">
        <w:rPr>
          <w:szCs w:val="24"/>
        </w:rPr>
        <w:t>On the motion of a party to the case or on the motion of a Tribunal Judge, a Tribunal Judge may remove a case from the Small Claims Division</w:t>
      </w:r>
      <w:r>
        <w:rPr>
          <w:szCs w:val="24"/>
        </w:rPr>
        <w:t xml:space="preserve"> for good cause shown</w:t>
      </w:r>
      <w:r w:rsidR="00B66B44" w:rsidRPr="00FF0040">
        <w:rPr>
          <w:szCs w:val="24"/>
        </w:rPr>
        <w:t>.</w:t>
      </w:r>
    </w:p>
    <w:p w:rsidR="00B66B44" w:rsidRPr="00FF0040" w:rsidRDefault="00FF0040" w:rsidP="00622B89">
      <w:pPr>
        <w:spacing w:after="240"/>
        <w:ind w:left="720" w:hanging="720"/>
        <w:jc w:val="both"/>
        <w:rPr>
          <w:szCs w:val="24"/>
        </w:rPr>
      </w:pPr>
      <w:r>
        <w:rPr>
          <w:szCs w:val="24"/>
        </w:rPr>
        <w:t>(f)</w:t>
      </w:r>
      <w:r>
        <w:rPr>
          <w:szCs w:val="24"/>
        </w:rPr>
        <w:tab/>
      </w:r>
      <w:r w:rsidR="00B66B44" w:rsidRPr="00FF0040">
        <w:rPr>
          <w:szCs w:val="24"/>
        </w:rPr>
        <w:t>In Small Claims Division proceedings, accountant</w:t>
      </w:r>
      <w:r w:rsidR="008F5ADF" w:rsidRPr="00FF0040">
        <w:rPr>
          <w:szCs w:val="24"/>
        </w:rPr>
        <w:t>s</w:t>
      </w:r>
      <w:r w:rsidR="00B66B44" w:rsidRPr="00FF0040">
        <w:rPr>
          <w:szCs w:val="24"/>
        </w:rPr>
        <w:t xml:space="preserve"> or other tax return preparer</w:t>
      </w:r>
      <w:r w:rsidR="008F5ADF" w:rsidRPr="00FF0040">
        <w:rPr>
          <w:szCs w:val="24"/>
        </w:rPr>
        <w:t>s</w:t>
      </w:r>
      <w:r w:rsidR="00B66B44" w:rsidRPr="00FF0040">
        <w:rPr>
          <w:szCs w:val="24"/>
        </w:rPr>
        <w:t xml:space="preserve"> </w:t>
      </w:r>
      <w:r w:rsidR="008F5ADF" w:rsidRPr="00FF0040">
        <w:rPr>
          <w:szCs w:val="24"/>
        </w:rPr>
        <w:t xml:space="preserve">designated by the taxpayer shall be permitted to accompany and appear with the taxpayer in order to provide factual information regarding positions taken on tax returns of the taxpayer. </w:t>
      </w:r>
    </w:p>
    <w:p w:rsidR="00A97772" w:rsidRDefault="00FF0040" w:rsidP="00622B89">
      <w:pPr>
        <w:spacing w:after="240"/>
        <w:ind w:left="720" w:hanging="720"/>
        <w:jc w:val="both"/>
        <w:rPr>
          <w:szCs w:val="24"/>
        </w:rPr>
      </w:pPr>
      <w:r>
        <w:rPr>
          <w:szCs w:val="24"/>
        </w:rPr>
        <w:t>(g)</w:t>
      </w:r>
      <w:r>
        <w:rPr>
          <w:szCs w:val="24"/>
        </w:rPr>
        <w:tab/>
      </w:r>
      <w:r w:rsidR="008F5ADF" w:rsidRPr="00FF0040">
        <w:rPr>
          <w:szCs w:val="24"/>
        </w:rPr>
        <w:t xml:space="preserve">Small Claims Division hearings and trials shall be conducted </w:t>
      </w:r>
      <w:r>
        <w:rPr>
          <w:szCs w:val="24"/>
        </w:rPr>
        <w:t xml:space="preserve">in a manner consistent with </w:t>
      </w:r>
      <w:r w:rsidR="008F5ADF" w:rsidRPr="00FF0040">
        <w:rPr>
          <w:szCs w:val="24"/>
        </w:rPr>
        <w:t>proceedings</w:t>
      </w:r>
      <w:r w:rsidR="00A97772">
        <w:rPr>
          <w:szCs w:val="24"/>
        </w:rPr>
        <w:t xml:space="preserve"> before magistrate courts, as specified in </w:t>
      </w:r>
      <w:r w:rsidR="008F5ADF" w:rsidRPr="00FF0040">
        <w:rPr>
          <w:szCs w:val="24"/>
        </w:rPr>
        <w:t>Article 3 of Chapter 10 of Title 15.</w:t>
      </w:r>
      <w:r w:rsidR="00DF48F7" w:rsidRPr="00FF0040">
        <w:rPr>
          <w:szCs w:val="24"/>
        </w:rPr>
        <w:t xml:space="preserve"> </w:t>
      </w:r>
    </w:p>
    <w:p w:rsidR="008F5ADF" w:rsidRDefault="00A97772" w:rsidP="00622B89">
      <w:pPr>
        <w:spacing w:after="240"/>
        <w:ind w:left="720" w:hanging="720"/>
        <w:jc w:val="both"/>
        <w:rPr>
          <w:szCs w:val="24"/>
        </w:rPr>
      </w:pPr>
      <w:r>
        <w:rPr>
          <w:szCs w:val="24"/>
        </w:rPr>
        <w:t>(h)</w:t>
      </w:r>
      <w:r>
        <w:rPr>
          <w:szCs w:val="24"/>
        </w:rPr>
        <w:tab/>
      </w:r>
      <w:r w:rsidR="00DF48F7">
        <w:rPr>
          <w:szCs w:val="24"/>
        </w:rPr>
        <w:t>T</w:t>
      </w:r>
      <w:r w:rsidR="008F5ADF">
        <w:rPr>
          <w:szCs w:val="24"/>
        </w:rPr>
        <w:t>estimony</w:t>
      </w:r>
      <w:r w:rsidR="00DF48F7">
        <w:rPr>
          <w:szCs w:val="24"/>
        </w:rPr>
        <w:t xml:space="preserve"> in Small Claims Division cases</w:t>
      </w:r>
      <w:r w:rsidR="008F5ADF">
        <w:rPr>
          <w:szCs w:val="24"/>
        </w:rPr>
        <w:t xml:space="preserve"> shall be given under oath or affirmation.</w:t>
      </w:r>
    </w:p>
    <w:p w:rsidR="009B5702" w:rsidRPr="00A97772" w:rsidRDefault="00A97772" w:rsidP="00622B89">
      <w:pPr>
        <w:spacing w:after="240"/>
        <w:ind w:left="720" w:hanging="720"/>
        <w:jc w:val="both"/>
        <w:rPr>
          <w:szCs w:val="24"/>
        </w:rPr>
      </w:pPr>
      <w:r>
        <w:rPr>
          <w:szCs w:val="24"/>
        </w:rPr>
        <w:t>(i)</w:t>
      </w:r>
      <w:r>
        <w:rPr>
          <w:szCs w:val="24"/>
        </w:rPr>
        <w:tab/>
      </w:r>
      <w:r w:rsidRPr="00A97772">
        <w:rPr>
          <w:szCs w:val="24"/>
        </w:rPr>
        <w:t>Unless requested by a party, t</w:t>
      </w:r>
      <w:r w:rsidR="009B5702" w:rsidRPr="00A97772">
        <w:rPr>
          <w:szCs w:val="24"/>
        </w:rPr>
        <w:t>here shall be no transcript or record taken of hearing</w:t>
      </w:r>
      <w:r w:rsidRPr="00A97772">
        <w:rPr>
          <w:szCs w:val="24"/>
        </w:rPr>
        <w:t>s</w:t>
      </w:r>
      <w:r w:rsidR="009B5702" w:rsidRPr="00A97772">
        <w:rPr>
          <w:szCs w:val="24"/>
        </w:rPr>
        <w:t xml:space="preserve"> or trials in the Small Claims Division.</w:t>
      </w:r>
      <w:r>
        <w:rPr>
          <w:szCs w:val="24"/>
        </w:rPr>
        <w:t xml:space="preserve">  In the event that a party requests there be a transcript or record taken of such hearing, the party requesting </w:t>
      </w:r>
      <w:r w:rsidR="001E5456">
        <w:rPr>
          <w:szCs w:val="24"/>
        </w:rPr>
        <w:t xml:space="preserve">such </w:t>
      </w:r>
      <w:r w:rsidR="001E5456">
        <w:rPr>
          <w:szCs w:val="24"/>
        </w:rPr>
        <w:lastRenderedPageBreak/>
        <w:t xml:space="preserve">transcript or record </w:t>
      </w:r>
      <w:r>
        <w:rPr>
          <w:szCs w:val="24"/>
        </w:rPr>
        <w:t>shall pay the entire take-down costs unless the Tax Tribunal conducting such hearing shall otherwise determine.</w:t>
      </w:r>
    </w:p>
    <w:p w:rsidR="008F5ADF" w:rsidRPr="00A97772" w:rsidRDefault="00A97772" w:rsidP="00622B89">
      <w:pPr>
        <w:spacing w:after="240"/>
        <w:ind w:left="720" w:hanging="720"/>
        <w:jc w:val="both"/>
        <w:rPr>
          <w:szCs w:val="24"/>
        </w:rPr>
      </w:pPr>
      <w:r>
        <w:rPr>
          <w:szCs w:val="24"/>
        </w:rPr>
        <w:t>(j)</w:t>
      </w:r>
      <w:r>
        <w:rPr>
          <w:szCs w:val="24"/>
        </w:rPr>
        <w:tab/>
      </w:r>
      <w:r w:rsidR="0046043A">
        <w:rPr>
          <w:szCs w:val="24"/>
        </w:rPr>
        <w:t xml:space="preserve">Final judgments and other orders in </w:t>
      </w:r>
      <w:r w:rsidR="008F5ADF" w:rsidRPr="00A97772">
        <w:rPr>
          <w:szCs w:val="24"/>
        </w:rPr>
        <w:t>Small Claims Division cases shall be conclusive upon all parties and may not be appealed.</w:t>
      </w:r>
    </w:p>
    <w:p w:rsidR="00B66B44" w:rsidRPr="00A97772" w:rsidRDefault="00A97772" w:rsidP="00622B89">
      <w:pPr>
        <w:spacing w:after="240"/>
        <w:ind w:left="720" w:hanging="720"/>
        <w:jc w:val="both"/>
        <w:rPr>
          <w:szCs w:val="24"/>
        </w:rPr>
      </w:pPr>
      <w:r>
        <w:rPr>
          <w:szCs w:val="24"/>
        </w:rPr>
        <w:t>(k)</w:t>
      </w:r>
      <w:r>
        <w:rPr>
          <w:szCs w:val="24"/>
        </w:rPr>
        <w:tab/>
      </w:r>
      <w:r w:rsidR="008F5ADF" w:rsidRPr="00A97772">
        <w:rPr>
          <w:szCs w:val="24"/>
        </w:rPr>
        <w:t xml:space="preserve">Small Claims Division </w:t>
      </w:r>
      <w:r>
        <w:rPr>
          <w:szCs w:val="24"/>
        </w:rPr>
        <w:t xml:space="preserve">final judgments shall not be considered, cited, or otherwise relied upon as precedent in any other case, hearing or proceeding.  </w:t>
      </w:r>
      <w:r>
        <w:rPr>
          <w:szCs w:val="24"/>
          <w:u w:val="single"/>
        </w:rPr>
        <w:t>See</w:t>
      </w:r>
      <w:r>
        <w:rPr>
          <w:szCs w:val="24"/>
        </w:rPr>
        <w:t xml:space="preserve"> O.C.G.A. § 50-13A-16(g).</w:t>
      </w:r>
    </w:p>
    <w:p w:rsidR="00D4021F" w:rsidRPr="00F0795D" w:rsidRDefault="00B66B44" w:rsidP="00B67559">
      <w:pPr>
        <w:jc w:val="both"/>
        <w:rPr>
          <w:szCs w:val="24"/>
        </w:rPr>
      </w:pPr>
      <w:r>
        <w:rPr>
          <w:szCs w:val="24"/>
        </w:rPr>
        <w:t>Authority O.C.G.A. §</w:t>
      </w:r>
      <w:r w:rsidR="008C57D3">
        <w:rPr>
          <w:szCs w:val="24"/>
        </w:rPr>
        <w:t>§ 50-13A-14(c),</w:t>
      </w:r>
      <w:r w:rsidR="003F66E6">
        <w:rPr>
          <w:szCs w:val="24"/>
        </w:rPr>
        <w:t xml:space="preserve"> 50-13A-14(f),</w:t>
      </w:r>
      <w:r>
        <w:rPr>
          <w:szCs w:val="24"/>
        </w:rPr>
        <w:t xml:space="preserve"> 50-13A-16.</w:t>
      </w:r>
    </w:p>
    <w:p w:rsidR="00D4021F" w:rsidRDefault="00D4021F" w:rsidP="00B67559">
      <w:pPr>
        <w:jc w:val="both"/>
        <w:rPr>
          <w:b/>
          <w:szCs w:val="24"/>
        </w:rPr>
      </w:pPr>
    </w:p>
    <w:p w:rsidR="00B67559" w:rsidRDefault="00326FEE" w:rsidP="00B67559">
      <w:pPr>
        <w:jc w:val="both"/>
        <w:rPr>
          <w:b/>
          <w:szCs w:val="24"/>
        </w:rPr>
      </w:pPr>
      <w:r>
        <w:rPr>
          <w:b/>
          <w:szCs w:val="24"/>
          <w:lang w:val="x-none"/>
        </w:rPr>
        <w:t>616-1-</w:t>
      </w:r>
      <w:r>
        <w:rPr>
          <w:b/>
          <w:szCs w:val="24"/>
        </w:rPr>
        <w:t>3</w:t>
      </w:r>
      <w:r w:rsidR="00B67559">
        <w:rPr>
          <w:b/>
          <w:szCs w:val="24"/>
          <w:lang w:val="x-none"/>
        </w:rPr>
        <w:t>-.</w:t>
      </w:r>
      <w:r w:rsidR="00B67559">
        <w:rPr>
          <w:b/>
          <w:szCs w:val="24"/>
        </w:rPr>
        <w:t>0</w:t>
      </w:r>
      <w:r w:rsidR="0042559C">
        <w:rPr>
          <w:b/>
          <w:szCs w:val="24"/>
        </w:rPr>
        <w:t>8</w:t>
      </w:r>
      <w:r w:rsidR="00B67559">
        <w:rPr>
          <w:b/>
          <w:szCs w:val="24"/>
          <w:lang w:val="x-none"/>
        </w:rPr>
        <w:t xml:space="preserve"> </w:t>
      </w:r>
      <w:r w:rsidR="006148D8">
        <w:rPr>
          <w:b/>
          <w:szCs w:val="24"/>
        </w:rPr>
        <w:tab/>
      </w:r>
      <w:r w:rsidR="00B67559">
        <w:rPr>
          <w:b/>
          <w:szCs w:val="24"/>
          <w:lang w:val="x-none"/>
        </w:rPr>
        <w:t>Service</w:t>
      </w:r>
    </w:p>
    <w:p w:rsidR="006148D8" w:rsidRDefault="006148D8" w:rsidP="006148D8">
      <w:pPr>
        <w:jc w:val="both"/>
        <w:rPr>
          <w:b/>
          <w:szCs w:val="24"/>
        </w:rPr>
      </w:pPr>
    </w:p>
    <w:p w:rsidR="00285827" w:rsidRPr="0046043A" w:rsidRDefault="00934213" w:rsidP="003D7C46">
      <w:pPr>
        <w:pStyle w:val="ListParagraph"/>
        <w:numPr>
          <w:ilvl w:val="0"/>
          <w:numId w:val="20"/>
        </w:numPr>
        <w:spacing w:after="240"/>
        <w:ind w:hanging="720"/>
        <w:contextualSpacing w:val="0"/>
        <w:jc w:val="both"/>
        <w:rPr>
          <w:szCs w:val="24"/>
          <w:lang w:val="x-none"/>
        </w:rPr>
      </w:pPr>
      <w:r>
        <w:rPr>
          <w:szCs w:val="24"/>
        </w:rPr>
        <w:t>Petitions filed with the Tax Tribunal must be served on the Commissioner and the Attorney General, and a certificate of service of such petition shall be attached to the petition filed with the Tax Tribunal. Service of a petition shall be accomplished by certified mail or statutory overnight delivery.</w:t>
      </w:r>
      <w:r w:rsidR="00285827">
        <w:rPr>
          <w:szCs w:val="24"/>
        </w:rPr>
        <w:t xml:space="preserve"> In the case of a refund action pursuant to Code Sections 48-6-7 or 48-6-76, the petition </w:t>
      </w:r>
      <w:r w:rsidR="00D4021F">
        <w:rPr>
          <w:szCs w:val="24"/>
        </w:rPr>
        <w:t>shall also</w:t>
      </w:r>
      <w:r w:rsidR="00285827">
        <w:rPr>
          <w:szCs w:val="24"/>
        </w:rPr>
        <w:t xml:space="preserve"> be served on the clerk of the superior court or collecting officer who is made a party to the action.</w:t>
      </w:r>
    </w:p>
    <w:p w:rsidR="0046043A" w:rsidRPr="006148D8" w:rsidRDefault="0046043A" w:rsidP="00694FD1">
      <w:pPr>
        <w:pStyle w:val="ListParagraph"/>
        <w:numPr>
          <w:ilvl w:val="0"/>
          <w:numId w:val="20"/>
        </w:numPr>
        <w:spacing w:after="240"/>
        <w:ind w:hanging="720"/>
        <w:contextualSpacing w:val="0"/>
        <w:jc w:val="both"/>
        <w:rPr>
          <w:szCs w:val="24"/>
          <w:lang w:val="x-none"/>
        </w:rPr>
      </w:pPr>
      <w:r>
        <w:rPr>
          <w:szCs w:val="24"/>
        </w:rPr>
        <w:t>Service of all other documents filed with the Tax Tribunal shall be governed by Code Section 50-13A-18.</w:t>
      </w:r>
    </w:p>
    <w:p w:rsidR="008338A2" w:rsidRDefault="008338A2" w:rsidP="00694FD1">
      <w:pPr>
        <w:pStyle w:val="ListParagraph"/>
        <w:numPr>
          <w:ilvl w:val="0"/>
          <w:numId w:val="20"/>
        </w:numPr>
        <w:spacing w:after="240"/>
        <w:ind w:hanging="720"/>
        <w:contextualSpacing w:val="0"/>
        <w:jc w:val="both"/>
        <w:rPr>
          <w:szCs w:val="24"/>
        </w:rPr>
      </w:pPr>
      <w:r w:rsidRPr="002945A1">
        <w:rPr>
          <w:szCs w:val="24"/>
        </w:rPr>
        <w:t xml:space="preserve">Documents, including motions and requests, may not be embedded in an email.  Any filing by email must be done by attachment to the email, in either Word or Pdf format and served in accordance with </w:t>
      </w:r>
      <w:r w:rsidR="0046043A">
        <w:rPr>
          <w:szCs w:val="24"/>
        </w:rPr>
        <w:t xml:space="preserve">this </w:t>
      </w:r>
      <w:r w:rsidRPr="002945A1">
        <w:rPr>
          <w:szCs w:val="24"/>
        </w:rPr>
        <w:t>Rule 616-1-3-.08.</w:t>
      </w:r>
    </w:p>
    <w:p w:rsidR="009B742F" w:rsidRPr="009B742F" w:rsidRDefault="00B67559" w:rsidP="00B67559">
      <w:pPr>
        <w:jc w:val="both"/>
        <w:rPr>
          <w:szCs w:val="24"/>
        </w:rPr>
      </w:pPr>
      <w:r w:rsidRPr="00B67559">
        <w:rPr>
          <w:szCs w:val="24"/>
          <w:lang w:val="x-none"/>
        </w:rPr>
        <w:t xml:space="preserve">Authority O.C.G.A. </w:t>
      </w:r>
      <w:r w:rsidR="00934213">
        <w:rPr>
          <w:szCs w:val="24"/>
        </w:rPr>
        <w:t>§</w:t>
      </w:r>
      <w:r w:rsidR="00F0795D">
        <w:rPr>
          <w:szCs w:val="24"/>
        </w:rPr>
        <w:t>§ 50-13A-10, 50-13A-18.</w:t>
      </w:r>
    </w:p>
    <w:p w:rsidR="00384B9B" w:rsidRPr="00384B9B" w:rsidRDefault="00384B9B" w:rsidP="00384B9B">
      <w:pPr>
        <w:jc w:val="both"/>
        <w:rPr>
          <w:szCs w:val="24"/>
        </w:rPr>
      </w:pPr>
    </w:p>
    <w:p w:rsidR="00384B9B" w:rsidRDefault="00326FEE" w:rsidP="00384B9B">
      <w:pPr>
        <w:jc w:val="both"/>
        <w:rPr>
          <w:b/>
          <w:szCs w:val="24"/>
        </w:rPr>
      </w:pPr>
      <w:r>
        <w:rPr>
          <w:b/>
          <w:szCs w:val="24"/>
          <w:lang w:val="x-none"/>
        </w:rPr>
        <w:t>616-1-</w:t>
      </w:r>
      <w:r>
        <w:rPr>
          <w:b/>
          <w:szCs w:val="24"/>
        </w:rPr>
        <w:t>3</w:t>
      </w:r>
      <w:r w:rsidR="0069368E">
        <w:rPr>
          <w:b/>
          <w:szCs w:val="24"/>
          <w:lang w:val="x-none"/>
        </w:rPr>
        <w:t>-.0</w:t>
      </w:r>
      <w:r w:rsidR="0042559C">
        <w:rPr>
          <w:b/>
          <w:szCs w:val="24"/>
        </w:rPr>
        <w:t>9</w:t>
      </w:r>
      <w:r w:rsidR="00384B9B" w:rsidRPr="0069368E">
        <w:rPr>
          <w:b/>
          <w:szCs w:val="24"/>
          <w:lang w:val="x-none"/>
        </w:rPr>
        <w:t xml:space="preserve"> </w:t>
      </w:r>
      <w:r w:rsidR="005273AF">
        <w:rPr>
          <w:b/>
          <w:szCs w:val="24"/>
        </w:rPr>
        <w:tab/>
      </w:r>
      <w:r w:rsidR="00384B9B" w:rsidRPr="0069368E">
        <w:rPr>
          <w:b/>
          <w:szCs w:val="24"/>
          <w:lang w:val="x-none"/>
        </w:rPr>
        <w:t>Computing Time</w:t>
      </w:r>
    </w:p>
    <w:p w:rsidR="006148D8" w:rsidRDefault="006148D8" w:rsidP="00384B9B">
      <w:pPr>
        <w:jc w:val="both"/>
        <w:rPr>
          <w:szCs w:val="24"/>
        </w:rPr>
      </w:pPr>
    </w:p>
    <w:p w:rsidR="006148D8" w:rsidRDefault="00384B9B" w:rsidP="00AC43E9">
      <w:pPr>
        <w:pStyle w:val="ListParagraph"/>
        <w:numPr>
          <w:ilvl w:val="0"/>
          <w:numId w:val="21"/>
        </w:numPr>
        <w:spacing w:after="240"/>
        <w:ind w:hanging="720"/>
        <w:contextualSpacing w:val="0"/>
        <w:jc w:val="both"/>
        <w:rPr>
          <w:szCs w:val="24"/>
        </w:rPr>
      </w:pPr>
      <w:r w:rsidRPr="006148D8">
        <w:rPr>
          <w:szCs w:val="24"/>
          <w:lang w:val="x-none"/>
        </w:rPr>
        <w:t>Any period of time set forth in these Rules</w:t>
      </w:r>
      <w:r w:rsidR="00A97772">
        <w:rPr>
          <w:szCs w:val="24"/>
        </w:rPr>
        <w:t xml:space="preserve"> or, except as otherwise provided by law, in Chapter 13A of Title 50 </w:t>
      </w:r>
      <w:r w:rsidRPr="006148D8">
        <w:rPr>
          <w:szCs w:val="24"/>
          <w:lang w:val="x-none"/>
        </w:rPr>
        <w:t>shall begin on the first day following the day of</w:t>
      </w:r>
      <w:r w:rsidR="006148D8" w:rsidRPr="006148D8">
        <w:rPr>
          <w:szCs w:val="24"/>
        </w:rPr>
        <w:t xml:space="preserve"> </w:t>
      </w:r>
      <w:r w:rsidRPr="006148D8">
        <w:rPr>
          <w:szCs w:val="24"/>
          <w:lang w:val="x-none"/>
        </w:rPr>
        <w:t xml:space="preserve">the act that initiates the time period. When the last day of the time period is a day on which </w:t>
      </w:r>
      <w:r w:rsidR="00D4021F">
        <w:rPr>
          <w:szCs w:val="24"/>
        </w:rPr>
        <w:t>the Tax Tribunal</w:t>
      </w:r>
      <w:r w:rsidRPr="006148D8">
        <w:rPr>
          <w:szCs w:val="24"/>
          <w:lang w:val="x-none"/>
        </w:rPr>
        <w:t xml:space="preserve"> is closed, the time period shall run until the end of the next business day.</w:t>
      </w:r>
    </w:p>
    <w:p w:rsidR="00384B9B" w:rsidRPr="006148D8" w:rsidRDefault="00384B9B" w:rsidP="00AC43E9">
      <w:pPr>
        <w:pStyle w:val="ListParagraph"/>
        <w:numPr>
          <w:ilvl w:val="0"/>
          <w:numId w:val="21"/>
        </w:numPr>
        <w:spacing w:after="240"/>
        <w:ind w:hanging="720"/>
        <w:contextualSpacing w:val="0"/>
        <w:jc w:val="both"/>
        <w:rPr>
          <w:szCs w:val="24"/>
        </w:rPr>
      </w:pPr>
      <w:r w:rsidRPr="006148D8">
        <w:rPr>
          <w:szCs w:val="24"/>
          <w:lang w:val="x-none"/>
        </w:rPr>
        <w:t>Whenever a party has a right or requirement to act or respond to service of notice or other</w:t>
      </w:r>
      <w:r w:rsidR="006148D8">
        <w:rPr>
          <w:szCs w:val="24"/>
        </w:rPr>
        <w:t xml:space="preserve"> </w:t>
      </w:r>
      <w:r w:rsidRPr="006148D8">
        <w:rPr>
          <w:szCs w:val="24"/>
          <w:lang w:val="x-none"/>
        </w:rPr>
        <w:t xml:space="preserve">document by another party within a period prescribed by these Rules </w:t>
      </w:r>
      <w:r w:rsidR="00A97772">
        <w:rPr>
          <w:szCs w:val="24"/>
        </w:rPr>
        <w:t xml:space="preserve">or in Chapter 13A of Title 50 </w:t>
      </w:r>
      <w:r w:rsidRPr="006148D8">
        <w:rPr>
          <w:szCs w:val="24"/>
          <w:lang w:val="x-none"/>
        </w:rPr>
        <w:t>and not otherwise specified</w:t>
      </w:r>
      <w:r w:rsidR="006148D8">
        <w:rPr>
          <w:szCs w:val="24"/>
        </w:rPr>
        <w:t xml:space="preserve"> </w:t>
      </w:r>
      <w:r w:rsidRPr="006148D8">
        <w:rPr>
          <w:szCs w:val="24"/>
          <w:lang w:val="x-none"/>
        </w:rPr>
        <w:t>by law, three (3) days shall be added to that prescribed period if the notice or document is served</w:t>
      </w:r>
      <w:r w:rsidR="006148D8">
        <w:rPr>
          <w:szCs w:val="24"/>
        </w:rPr>
        <w:t xml:space="preserve"> </w:t>
      </w:r>
      <w:r w:rsidRPr="006148D8">
        <w:rPr>
          <w:szCs w:val="24"/>
          <w:lang w:val="x-none"/>
        </w:rPr>
        <w:t>by first class mail.</w:t>
      </w:r>
    </w:p>
    <w:p w:rsidR="00384B9B" w:rsidRPr="00D4021F" w:rsidRDefault="00D4021F" w:rsidP="00384B9B">
      <w:pPr>
        <w:jc w:val="both"/>
        <w:rPr>
          <w:szCs w:val="24"/>
        </w:rPr>
      </w:pPr>
      <w:r>
        <w:rPr>
          <w:szCs w:val="24"/>
          <w:lang w:val="x-none"/>
        </w:rPr>
        <w:t xml:space="preserve">Authority O.C.G.A. </w:t>
      </w:r>
      <w:r>
        <w:rPr>
          <w:szCs w:val="24"/>
        </w:rPr>
        <w:t>§</w:t>
      </w:r>
      <w:r w:rsidR="008033C5">
        <w:rPr>
          <w:szCs w:val="24"/>
        </w:rPr>
        <w:t>§</w:t>
      </w:r>
      <w:r>
        <w:rPr>
          <w:szCs w:val="24"/>
        </w:rPr>
        <w:t xml:space="preserve"> 50-13A-</w:t>
      </w:r>
      <w:r w:rsidR="003C2D2B">
        <w:rPr>
          <w:szCs w:val="24"/>
        </w:rPr>
        <w:t>15(b)</w:t>
      </w:r>
      <w:r w:rsidR="008033C5">
        <w:rPr>
          <w:szCs w:val="24"/>
        </w:rPr>
        <w:t>, 50-13A-19.</w:t>
      </w:r>
    </w:p>
    <w:p w:rsidR="00384B9B" w:rsidRDefault="00384B9B" w:rsidP="00384B9B">
      <w:pPr>
        <w:jc w:val="both"/>
        <w:rPr>
          <w:szCs w:val="24"/>
        </w:rPr>
      </w:pPr>
    </w:p>
    <w:p w:rsidR="0069368E" w:rsidRPr="0069368E" w:rsidRDefault="00326FEE" w:rsidP="0069368E">
      <w:pPr>
        <w:jc w:val="both"/>
        <w:rPr>
          <w:b/>
          <w:szCs w:val="24"/>
        </w:rPr>
      </w:pPr>
      <w:r>
        <w:rPr>
          <w:b/>
          <w:szCs w:val="24"/>
          <w:lang w:val="x-none"/>
        </w:rPr>
        <w:t>616-1-</w:t>
      </w:r>
      <w:r>
        <w:rPr>
          <w:b/>
          <w:szCs w:val="24"/>
        </w:rPr>
        <w:t>3</w:t>
      </w:r>
      <w:r w:rsidR="0069368E">
        <w:rPr>
          <w:b/>
          <w:szCs w:val="24"/>
          <w:lang w:val="x-none"/>
        </w:rPr>
        <w:t>-.</w:t>
      </w:r>
      <w:r w:rsidR="0042559C">
        <w:rPr>
          <w:b/>
          <w:szCs w:val="24"/>
        </w:rPr>
        <w:t>10</w:t>
      </w:r>
      <w:r w:rsidR="0069368E" w:rsidRPr="0069368E">
        <w:rPr>
          <w:b/>
          <w:szCs w:val="24"/>
          <w:lang w:val="x-none"/>
        </w:rPr>
        <w:t xml:space="preserve"> </w:t>
      </w:r>
      <w:r w:rsidR="005273AF">
        <w:rPr>
          <w:b/>
          <w:szCs w:val="24"/>
        </w:rPr>
        <w:tab/>
      </w:r>
      <w:r w:rsidR="0069368E">
        <w:rPr>
          <w:b/>
          <w:szCs w:val="24"/>
        </w:rPr>
        <w:t>Changes of Time</w:t>
      </w:r>
    </w:p>
    <w:p w:rsidR="0069368E" w:rsidRPr="0069368E" w:rsidRDefault="0069368E" w:rsidP="0069368E">
      <w:pPr>
        <w:jc w:val="both"/>
        <w:rPr>
          <w:szCs w:val="24"/>
        </w:rPr>
      </w:pPr>
    </w:p>
    <w:p w:rsidR="00D4021F" w:rsidRDefault="00D4021F" w:rsidP="00D4021F">
      <w:pPr>
        <w:jc w:val="both"/>
        <w:rPr>
          <w:szCs w:val="24"/>
        </w:rPr>
      </w:pPr>
      <w:r w:rsidRPr="00D4021F">
        <w:rPr>
          <w:szCs w:val="24"/>
        </w:rPr>
        <w:t xml:space="preserve">For good cause shown, </w:t>
      </w:r>
      <w:r>
        <w:rPr>
          <w:szCs w:val="24"/>
        </w:rPr>
        <w:t>a Tribunal Judge</w:t>
      </w:r>
      <w:r w:rsidRPr="00D4021F">
        <w:rPr>
          <w:szCs w:val="24"/>
        </w:rPr>
        <w:t>, either on</w:t>
      </w:r>
      <w:r>
        <w:rPr>
          <w:szCs w:val="24"/>
        </w:rPr>
        <w:t xml:space="preserve"> a Tribunal Judge’s </w:t>
      </w:r>
      <w:r w:rsidRPr="00D4021F">
        <w:rPr>
          <w:szCs w:val="24"/>
        </w:rPr>
        <w:t>own motion or on a party’s motion, may change any time limit</w:t>
      </w:r>
      <w:r>
        <w:rPr>
          <w:szCs w:val="24"/>
        </w:rPr>
        <w:t xml:space="preserve"> prescribed or allowed in this chapter </w:t>
      </w:r>
      <w:r w:rsidRPr="00D4021F">
        <w:rPr>
          <w:szCs w:val="24"/>
        </w:rPr>
        <w:t>that is n</w:t>
      </w:r>
      <w:r>
        <w:rPr>
          <w:szCs w:val="24"/>
        </w:rPr>
        <w:t xml:space="preserve">ot otherwise specified by law. The Tribunal Judge shall notify all </w:t>
      </w:r>
      <w:r w:rsidRPr="00D4021F">
        <w:rPr>
          <w:szCs w:val="24"/>
        </w:rPr>
        <w:t xml:space="preserve">parties of any determination to change a time period.   </w:t>
      </w:r>
    </w:p>
    <w:p w:rsidR="008033C5" w:rsidRPr="00D4021F" w:rsidRDefault="008033C5" w:rsidP="00D4021F">
      <w:pPr>
        <w:jc w:val="both"/>
        <w:rPr>
          <w:szCs w:val="24"/>
        </w:rPr>
      </w:pPr>
    </w:p>
    <w:p w:rsidR="003A5008" w:rsidRDefault="008033C5" w:rsidP="0069368E">
      <w:pPr>
        <w:jc w:val="both"/>
        <w:rPr>
          <w:szCs w:val="24"/>
        </w:rPr>
      </w:pPr>
      <w:r w:rsidRPr="008033C5">
        <w:rPr>
          <w:szCs w:val="24"/>
          <w:lang w:val="x-none"/>
        </w:rPr>
        <w:t xml:space="preserve">Authority O.C.G.A. </w:t>
      </w:r>
      <w:r w:rsidRPr="008033C5">
        <w:rPr>
          <w:szCs w:val="24"/>
        </w:rPr>
        <w:t>§§ 50-13A-15(b), 50-13A-19.</w:t>
      </w:r>
    </w:p>
    <w:p w:rsidR="001E5456" w:rsidRDefault="001E5456" w:rsidP="0069368E">
      <w:pPr>
        <w:jc w:val="both"/>
        <w:rPr>
          <w:szCs w:val="24"/>
        </w:rPr>
      </w:pPr>
    </w:p>
    <w:p w:rsidR="000B549F" w:rsidRPr="003A5008" w:rsidRDefault="000B549F" w:rsidP="0069368E">
      <w:pPr>
        <w:jc w:val="both"/>
        <w:rPr>
          <w:szCs w:val="24"/>
        </w:rPr>
      </w:pPr>
      <w:r>
        <w:rPr>
          <w:b/>
          <w:szCs w:val="24"/>
        </w:rPr>
        <w:t>616-1-3-.1</w:t>
      </w:r>
      <w:r w:rsidR="0042559C">
        <w:rPr>
          <w:b/>
          <w:szCs w:val="24"/>
        </w:rPr>
        <w:t>1</w:t>
      </w:r>
      <w:r w:rsidRPr="000B549F">
        <w:rPr>
          <w:b/>
          <w:szCs w:val="24"/>
        </w:rPr>
        <w:t xml:space="preserve"> </w:t>
      </w:r>
      <w:r w:rsidR="005273AF">
        <w:rPr>
          <w:b/>
          <w:szCs w:val="24"/>
        </w:rPr>
        <w:tab/>
      </w:r>
      <w:r w:rsidRPr="000B549F">
        <w:rPr>
          <w:b/>
          <w:szCs w:val="24"/>
        </w:rPr>
        <w:t>Standard of Review</w:t>
      </w:r>
    </w:p>
    <w:p w:rsidR="006148D8" w:rsidRDefault="006148D8" w:rsidP="000B549F">
      <w:pPr>
        <w:jc w:val="both"/>
        <w:rPr>
          <w:szCs w:val="24"/>
        </w:rPr>
      </w:pPr>
    </w:p>
    <w:p w:rsidR="00AD191A" w:rsidRPr="00AD191A" w:rsidRDefault="00D4021F" w:rsidP="00E010F0">
      <w:pPr>
        <w:pStyle w:val="ListParagraph"/>
        <w:numPr>
          <w:ilvl w:val="0"/>
          <w:numId w:val="22"/>
        </w:numPr>
        <w:spacing w:after="240"/>
        <w:ind w:hanging="720"/>
        <w:contextualSpacing w:val="0"/>
        <w:jc w:val="both"/>
        <w:rPr>
          <w:szCs w:val="24"/>
          <w:lang w:val="x-none"/>
        </w:rPr>
      </w:pPr>
      <w:r>
        <w:rPr>
          <w:szCs w:val="24"/>
        </w:rPr>
        <w:t>All proceedings before the Tax Tribunal</w:t>
      </w:r>
      <w:r w:rsidR="000B549F" w:rsidRPr="006148D8">
        <w:rPr>
          <w:szCs w:val="24"/>
          <w:lang w:val="x-none"/>
        </w:rPr>
        <w:t xml:space="preserve"> shall be de novo in nature, and the evidence on the issues in a hearing</w:t>
      </w:r>
      <w:r>
        <w:rPr>
          <w:szCs w:val="24"/>
        </w:rPr>
        <w:t xml:space="preserve"> or trial</w:t>
      </w:r>
      <w:r w:rsidR="000B549F" w:rsidRPr="006148D8">
        <w:rPr>
          <w:szCs w:val="24"/>
          <w:lang w:val="x-none"/>
        </w:rPr>
        <w:t xml:space="preserve"> shall not</w:t>
      </w:r>
      <w:r w:rsidR="006148D8">
        <w:rPr>
          <w:szCs w:val="24"/>
        </w:rPr>
        <w:t xml:space="preserve"> </w:t>
      </w:r>
      <w:r w:rsidR="000B549F" w:rsidRPr="006148D8">
        <w:rPr>
          <w:szCs w:val="24"/>
          <w:lang w:val="x-none"/>
        </w:rPr>
        <w:t xml:space="preserve">be limited to the evidence presented to or considered by the </w:t>
      </w:r>
      <w:r>
        <w:rPr>
          <w:szCs w:val="24"/>
        </w:rPr>
        <w:t>Department</w:t>
      </w:r>
      <w:r w:rsidR="001E5456">
        <w:rPr>
          <w:szCs w:val="24"/>
          <w:lang w:val="x-none"/>
        </w:rPr>
        <w:t xml:space="preserve"> prior to the Department’</w:t>
      </w:r>
      <w:r w:rsidR="001E5456">
        <w:rPr>
          <w:szCs w:val="24"/>
        </w:rPr>
        <w:t xml:space="preserve">s </w:t>
      </w:r>
      <w:r w:rsidR="000B549F" w:rsidRPr="006148D8">
        <w:rPr>
          <w:szCs w:val="24"/>
          <w:lang w:val="x-none"/>
        </w:rPr>
        <w:t>decision.</w:t>
      </w:r>
    </w:p>
    <w:p w:rsidR="000B549F" w:rsidRPr="00AA25B6" w:rsidRDefault="000B549F" w:rsidP="00E010F0">
      <w:pPr>
        <w:pStyle w:val="ListParagraph"/>
        <w:numPr>
          <w:ilvl w:val="0"/>
          <w:numId w:val="22"/>
        </w:numPr>
        <w:spacing w:after="240"/>
        <w:ind w:hanging="720"/>
        <w:contextualSpacing w:val="0"/>
        <w:jc w:val="both"/>
        <w:rPr>
          <w:szCs w:val="24"/>
          <w:lang w:val="x-none"/>
        </w:rPr>
      </w:pPr>
      <w:r w:rsidRPr="006148D8">
        <w:rPr>
          <w:szCs w:val="24"/>
          <w:lang w:val="x-none"/>
        </w:rPr>
        <w:t>Unless otherwise provided by law, the standard of proof on all issues in a hearing shall be preponderance of the evidence.</w:t>
      </w:r>
    </w:p>
    <w:p w:rsidR="00AA25B6" w:rsidRPr="006148D8" w:rsidRDefault="00AA25B6" w:rsidP="00E010F0">
      <w:pPr>
        <w:pStyle w:val="ListParagraph"/>
        <w:numPr>
          <w:ilvl w:val="0"/>
          <w:numId w:val="22"/>
        </w:numPr>
        <w:spacing w:after="240"/>
        <w:ind w:hanging="720"/>
        <w:contextualSpacing w:val="0"/>
        <w:jc w:val="both"/>
        <w:rPr>
          <w:szCs w:val="24"/>
          <w:lang w:val="x-none"/>
        </w:rPr>
      </w:pPr>
      <w:r>
        <w:rPr>
          <w:szCs w:val="24"/>
        </w:rPr>
        <w:t>Except as otherwise may be provided by law, the burden of proof in all proceedings before the Tax Tribunal shall be upon the petitioner.</w:t>
      </w:r>
    </w:p>
    <w:p w:rsidR="00D4021F" w:rsidRDefault="00D4021F" w:rsidP="0069368E">
      <w:pPr>
        <w:jc w:val="both"/>
        <w:rPr>
          <w:szCs w:val="24"/>
        </w:rPr>
      </w:pPr>
      <w:r>
        <w:rPr>
          <w:szCs w:val="24"/>
        </w:rPr>
        <w:t>Authority O.C.G.A. § 50-13-1</w:t>
      </w:r>
      <w:r w:rsidR="008C57D3">
        <w:rPr>
          <w:szCs w:val="24"/>
        </w:rPr>
        <w:t>4.</w:t>
      </w:r>
    </w:p>
    <w:p w:rsidR="00384B9B" w:rsidRDefault="00384B9B" w:rsidP="00384B9B">
      <w:pPr>
        <w:jc w:val="both"/>
        <w:rPr>
          <w:szCs w:val="24"/>
        </w:rPr>
      </w:pPr>
    </w:p>
    <w:p w:rsidR="0069368E" w:rsidRPr="009B742F" w:rsidRDefault="00326FEE" w:rsidP="0069368E">
      <w:pPr>
        <w:jc w:val="both"/>
        <w:rPr>
          <w:b/>
          <w:szCs w:val="24"/>
        </w:rPr>
      </w:pPr>
      <w:r>
        <w:rPr>
          <w:b/>
          <w:szCs w:val="24"/>
          <w:lang w:val="x-none"/>
        </w:rPr>
        <w:t>616-1-</w:t>
      </w:r>
      <w:r>
        <w:rPr>
          <w:b/>
          <w:szCs w:val="24"/>
        </w:rPr>
        <w:t>3</w:t>
      </w:r>
      <w:r w:rsidR="00B67559">
        <w:rPr>
          <w:b/>
          <w:szCs w:val="24"/>
          <w:lang w:val="x-none"/>
        </w:rPr>
        <w:t>-.1</w:t>
      </w:r>
      <w:r w:rsidR="00162E10">
        <w:rPr>
          <w:b/>
          <w:szCs w:val="24"/>
        </w:rPr>
        <w:t>2</w:t>
      </w:r>
      <w:r w:rsidR="00BB5B54">
        <w:rPr>
          <w:b/>
          <w:szCs w:val="24"/>
        </w:rPr>
        <w:tab/>
      </w:r>
      <w:r w:rsidR="00F64EC5">
        <w:rPr>
          <w:b/>
          <w:szCs w:val="24"/>
        </w:rPr>
        <w:t>Initial Conference</w:t>
      </w:r>
      <w:r w:rsidR="00AA25B6">
        <w:rPr>
          <w:b/>
          <w:szCs w:val="24"/>
        </w:rPr>
        <w:t xml:space="preserve"> </w:t>
      </w:r>
      <w:r w:rsidR="001E5456">
        <w:rPr>
          <w:b/>
          <w:szCs w:val="24"/>
        </w:rPr>
        <w:t xml:space="preserve">and </w:t>
      </w:r>
      <w:r w:rsidR="00DF48F7">
        <w:rPr>
          <w:b/>
          <w:szCs w:val="24"/>
        </w:rPr>
        <w:t xml:space="preserve">Pre-Trial </w:t>
      </w:r>
      <w:r w:rsidR="0069368E" w:rsidRPr="0069368E">
        <w:rPr>
          <w:b/>
          <w:szCs w:val="24"/>
          <w:lang w:val="x-none"/>
        </w:rPr>
        <w:t>Conferences</w:t>
      </w:r>
    </w:p>
    <w:p w:rsidR="006148D8" w:rsidRDefault="006148D8" w:rsidP="0069368E">
      <w:pPr>
        <w:jc w:val="both"/>
        <w:rPr>
          <w:b/>
          <w:szCs w:val="24"/>
        </w:rPr>
      </w:pPr>
    </w:p>
    <w:p w:rsidR="00AA25B6" w:rsidRPr="00AA25B6" w:rsidRDefault="00AA25B6" w:rsidP="00D730D3">
      <w:pPr>
        <w:pStyle w:val="ListParagraph"/>
        <w:numPr>
          <w:ilvl w:val="0"/>
          <w:numId w:val="24"/>
        </w:numPr>
        <w:spacing w:after="240"/>
        <w:ind w:hanging="720"/>
        <w:contextualSpacing w:val="0"/>
        <w:jc w:val="both"/>
        <w:rPr>
          <w:szCs w:val="24"/>
        </w:rPr>
      </w:pPr>
      <w:r w:rsidRPr="00AA25B6">
        <w:rPr>
          <w:szCs w:val="24"/>
        </w:rPr>
        <w:t xml:space="preserve">As soon as reasonably practicable, a Tribunal Judge may order the parties to appear at a specified time and place for one or more initial conferences to address discovery, scheduling, and other matters.  At the discretion of the Tribunal Judge, such conferences may be conducted in whole or in part by telephone.  The Tribunal Judge may require the parties to submit written proposals regarding a schedule for pre-trial procedures, including the submission and disposition of all pre-trial motions, or such other matters as the Tribunal Judge may direct.   </w:t>
      </w:r>
    </w:p>
    <w:p w:rsidR="001E5456" w:rsidRPr="001E5456" w:rsidRDefault="00AA25B6" w:rsidP="00D730D3">
      <w:pPr>
        <w:pStyle w:val="ListParagraph"/>
        <w:numPr>
          <w:ilvl w:val="0"/>
          <w:numId w:val="24"/>
        </w:numPr>
        <w:spacing w:after="240"/>
        <w:ind w:hanging="720"/>
        <w:contextualSpacing w:val="0"/>
        <w:jc w:val="both"/>
        <w:rPr>
          <w:szCs w:val="24"/>
          <w:lang w:val="x-none"/>
        </w:rPr>
      </w:pPr>
      <w:r w:rsidRPr="001E5456">
        <w:rPr>
          <w:szCs w:val="24"/>
        </w:rPr>
        <w:t xml:space="preserve">Prior to any trial, the </w:t>
      </w:r>
      <w:r w:rsidRPr="001E5456">
        <w:rPr>
          <w:szCs w:val="24"/>
          <w:lang w:val="x-none"/>
        </w:rPr>
        <w:t xml:space="preserve">Tribunal Judge may require </w:t>
      </w:r>
      <w:r w:rsidRPr="001E5456">
        <w:rPr>
          <w:szCs w:val="24"/>
        </w:rPr>
        <w:t>the parties</w:t>
      </w:r>
      <w:r w:rsidRPr="001E5456">
        <w:rPr>
          <w:szCs w:val="24"/>
          <w:lang w:val="x-none"/>
        </w:rPr>
        <w:t xml:space="preserve"> to submit written proposals </w:t>
      </w:r>
      <w:r w:rsidRPr="001E5456">
        <w:rPr>
          <w:szCs w:val="24"/>
        </w:rPr>
        <w:t xml:space="preserve">and to appear before </w:t>
      </w:r>
      <w:r w:rsidR="001E5456" w:rsidRPr="001E5456">
        <w:rPr>
          <w:szCs w:val="24"/>
        </w:rPr>
        <w:t xml:space="preserve">the Tribunal Judge </w:t>
      </w:r>
      <w:r w:rsidRPr="001E5456">
        <w:rPr>
          <w:szCs w:val="24"/>
          <w:lang w:val="x-none"/>
        </w:rPr>
        <w:t>regarding:</w:t>
      </w:r>
    </w:p>
    <w:p w:rsidR="00AA25B6" w:rsidRPr="00AA25B6" w:rsidRDefault="00AA25B6" w:rsidP="00911C2B">
      <w:pPr>
        <w:pStyle w:val="ListParagraph"/>
        <w:tabs>
          <w:tab w:val="left" w:pos="1080"/>
        </w:tabs>
        <w:spacing w:after="240"/>
        <w:contextualSpacing w:val="0"/>
        <w:jc w:val="both"/>
        <w:rPr>
          <w:szCs w:val="24"/>
        </w:rPr>
      </w:pPr>
      <w:r w:rsidRPr="00AA25B6">
        <w:rPr>
          <w:szCs w:val="24"/>
        </w:rPr>
        <w:t>1.</w:t>
      </w:r>
      <w:r w:rsidRPr="00AA25B6">
        <w:rPr>
          <w:szCs w:val="24"/>
        </w:rPr>
        <w:tab/>
      </w:r>
      <w:r w:rsidRPr="00AA25B6">
        <w:rPr>
          <w:szCs w:val="24"/>
          <w:lang w:val="x-none"/>
        </w:rPr>
        <w:t xml:space="preserve">simplification, clarification, amplification, or limitation of the issues; </w:t>
      </w:r>
    </w:p>
    <w:p w:rsidR="00AA25B6" w:rsidRPr="00AA25B6" w:rsidRDefault="00AA25B6" w:rsidP="00911C2B">
      <w:pPr>
        <w:pStyle w:val="ListParagraph"/>
        <w:tabs>
          <w:tab w:val="left" w:pos="1080"/>
        </w:tabs>
        <w:spacing w:after="240"/>
        <w:contextualSpacing w:val="0"/>
        <w:jc w:val="both"/>
        <w:rPr>
          <w:szCs w:val="24"/>
        </w:rPr>
      </w:pPr>
      <w:r w:rsidRPr="00AA25B6">
        <w:rPr>
          <w:szCs w:val="24"/>
        </w:rPr>
        <w:t>2.</w:t>
      </w:r>
      <w:r w:rsidRPr="00AA25B6">
        <w:rPr>
          <w:szCs w:val="24"/>
        </w:rPr>
        <w:tab/>
      </w:r>
      <w:r w:rsidRPr="00AA25B6">
        <w:rPr>
          <w:szCs w:val="24"/>
          <w:lang w:val="x-none"/>
        </w:rPr>
        <w:t>evidentiary matters, such as:</w:t>
      </w:r>
    </w:p>
    <w:p w:rsidR="00AA25B6" w:rsidRPr="00AA25B6" w:rsidRDefault="00AA25B6" w:rsidP="00911C2B">
      <w:pPr>
        <w:pStyle w:val="ListParagraph"/>
        <w:tabs>
          <w:tab w:val="left" w:pos="1440"/>
          <w:tab w:val="left" w:pos="1800"/>
        </w:tabs>
        <w:spacing w:after="240"/>
        <w:contextualSpacing w:val="0"/>
        <w:jc w:val="both"/>
        <w:rPr>
          <w:szCs w:val="24"/>
        </w:rPr>
      </w:pPr>
      <w:r>
        <w:rPr>
          <w:szCs w:val="24"/>
        </w:rPr>
        <w:tab/>
      </w:r>
      <w:r w:rsidRPr="00AA25B6">
        <w:rPr>
          <w:szCs w:val="24"/>
        </w:rPr>
        <w:t>a.</w:t>
      </w:r>
      <w:r w:rsidRPr="00AA25B6">
        <w:rPr>
          <w:szCs w:val="24"/>
        </w:rPr>
        <w:tab/>
      </w:r>
      <w:r w:rsidRPr="00AA25B6">
        <w:rPr>
          <w:szCs w:val="24"/>
          <w:lang w:val="x-none"/>
        </w:rPr>
        <w:t>identification of documents expected to be tendered by a party;</w:t>
      </w:r>
    </w:p>
    <w:p w:rsidR="00AA25B6" w:rsidRPr="00AA25B6" w:rsidRDefault="00AA25B6" w:rsidP="00911C2B">
      <w:pPr>
        <w:pStyle w:val="ListParagraph"/>
        <w:tabs>
          <w:tab w:val="left" w:pos="1440"/>
          <w:tab w:val="left" w:pos="1800"/>
        </w:tabs>
        <w:spacing w:after="240"/>
        <w:ind w:left="1800" w:hanging="1080"/>
        <w:contextualSpacing w:val="0"/>
        <w:jc w:val="both"/>
        <w:rPr>
          <w:szCs w:val="24"/>
        </w:rPr>
      </w:pPr>
      <w:r>
        <w:rPr>
          <w:szCs w:val="24"/>
        </w:rPr>
        <w:tab/>
        <w:t>b.</w:t>
      </w:r>
      <w:r>
        <w:rPr>
          <w:szCs w:val="24"/>
        </w:rPr>
        <w:tab/>
      </w:r>
      <w:r w:rsidRPr="00AA25B6">
        <w:rPr>
          <w:szCs w:val="24"/>
          <w:lang w:val="x-none"/>
        </w:rPr>
        <w:t>admissions and stipulations of facts and the genuineness and admissibility of documents;</w:t>
      </w:r>
    </w:p>
    <w:p w:rsidR="00AA25B6" w:rsidRPr="00AA25B6" w:rsidRDefault="00AA25B6" w:rsidP="00911C2B">
      <w:pPr>
        <w:tabs>
          <w:tab w:val="left" w:pos="1800"/>
        </w:tabs>
        <w:spacing w:after="240"/>
        <w:ind w:left="1800" w:hanging="360"/>
        <w:jc w:val="both"/>
        <w:rPr>
          <w:szCs w:val="24"/>
        </w:rPr>
      </w:pPr>
      <w:r w:rsidRPr="00AA25B6">
        <w:rPr>
          <w:szCs w:val="24"/>
        </w:rPr>
        <w:t>c.</w:t>
      </w:r>
      <w:r w:rsidRPr="00AA25B6">
        <w:rPr>
          <w:szCs w:val="24"/>
        </w:rPr>
        <w:tab/>
      </w:r>
      <w:r w:rsidRPr="00AA25B6">
        <w:rPr>
          <w:szCs w:val="24"/>
          <w:lang w:val="x-none"/>
        </w:rPr>
        <w:t>identification of persons expected to be called as witnesses by a party and the substance of the anticipated testimony;</w:t>
      </w:r>
    </w:p>
    <w:p w:rsidR="00AA25B6" w:rsidRPr="00AA25B6" w:rsidRDefault="00AA25B6" w:rsidP="00911C2B">
      <w:pPr>
        <w:pStyle w:val="ListParagraph"/>
        <w:tabs>
          <w:tab w:val="left" w:pos="1800"/>
        </w:tabs>
        <w:spacing w:after="240"/>
        <w:ind w:left="1800" w:hanging="360"/>
        <w:contextualSpacing w:val="0"/>
        <w:jc w:val="both"/>
        <w:rPr>
          <w:szCs w:val="24"/>
        </w:rPr>
      </w:pPr>
      <w:r w:rsidRPr="00AA25B6">
        <w:rPr>
          <w:szCs w:val="24"/>
        </w:rPr>
        <w:lastRenderedPageBreak/>
        <w:t>d.</w:t>
      </w:r>
      <w:r w:rsidRPr="00AA25B6">
        <w:rPr>
          <w:szCs w:val="24"/>
        </w:rPr>
        <w:tab/>
      </w:r>
      <w:r w:rsidRPr="00AA25B6">
        <w:rPr>
          <w:szCs w:val="24"/>
          <w:lang w:val="x-none"/>
        </w:rPr>
        <w:t>identification of expert witnesses expected to be called by a party to testify and the substance of the facts and opinions to which the expert witness is expected to testify and a summary of the grounds for each opinion;</w:t>
      </w:r>
    </w:p>
    <w:p w:rsidR="00AA25B6" w:rsidRPr="00AA25B6" w:rsidRDefault="00AA25B6" w:rsidP="00911C2B">
      <w:pPr>
        <w:pStyle w:val="ListParagraph"/>
        <w:tabs>
          <w:tab w:val="left" w:pos="1800"/>
        </w:tabs>
        <w:spacing w:after="240"/>
        <w:ind w:left="1800" w:hanging="360"/>
        <w:contextualSpacing w:val="0"/>
        <w:jc w:val="both"/>
        <w:rPr>
          <w:szCs w:val="24"/>
        </w:rPr>
      </w:pPr>
      <w:r w:rsidRPr="00AA25B6">
        <w:rPr>
          <w:szCs w:val="24"/>
        </w:rPr>
        <w:t>e.</w:t>
      </w:r>
      <w:r w:rsidRPr="00AA25B6">
        <w:rPr>
          <w:szCs w:val="24"/>
        </w:rPr>
        <w:tab/>
      </w:r>
      <w:r w:rsidRPr="00AA25B6">
        <w:rPr>
          <w:szCs w:val="24"/>
          <w:lang w:val="x-none"/>
        </w:rPr>
        <w:t xml:space="preserve">objections to the introduction into evidence at the </w:t>
      </w:r>
      <w:r w:rsidRPr="00AA25B6">
        <w:rPr>
          <w:szCs w:val="24"/>
        </w:rPr>
        <w:t>trial</w:t>
      </w:r>
      <w:r w:rsidRPr="00AA25B6">
        <w:rPr>
          <w:szCs w:val="24"/>
          <w:lang w:val="x-none"/>
        </w:rPr>
        <w:t xml:space="preserve"> of any written testimony, documents, papers, exhibits or other submissions proposed by any party</w:t>
      </w:r>
      <w:r w:rsidRPr="00AA25B6">
        <w:rPr>
          <w:szCs w:val="24"/>
        </w:rPr>
        <w:t>;</w:t>
      </w:r>
    </w:p>
    <w:p w:rsidR="00AA25B6" w:rsidRDefault="00AA25B6" w:rsidP="00911C2B">
      <w:pPr>
        <w:pStyle w:val="ListParagraph"/>
        <w:tabs>
          <w:tab w:val="left" w:pos="1800"/>
        </w:tabs>
        <w:spacing w:after="240"/>
        <w:ind w:left="1440"/>
        <w:contextualSpacing w:val="0"/>
        <w:jc w:val="both"/>
        <w:rPr>
          <w:szCs w:val="24"/>
        </w:rPr>
      </w:pPr>
      <w:r w:rsidRPr="00AA25B6">
        <w:rPr>
          <w:szCs w:val="24"/>
        </w:rPr>
        <w:t>f.</w:t>
      </w:r>
      <w:r w:rsidRPr="00AA25B6">
        <w:rPr>
          <w:szCs w:val="24"/>
        </w:rPr>
        <w:tab/>
      </w:r>
      <w:r w:rsidRPr="00AA25B6">
        <w:rPr>
          <w:szCs w:val="24"/>
          <w:lang w:val="x-none"/>
        </w:rPr>
        <w:t>matters for which official notice is sought; and</w:t>
      </w:r>
    </w:p>
    <w:p w:rsidR="00AA25B6" w:rsidRPr="00AA25B6" w:rsidRDefault="00AA25B6" w:rsidP="00AA25B6">
      <w:pPr>
        <w:pStyle w:val="ListParagraph"/>
        <w:tabs>
          <w:tab w:val="left" w:pos="1080"/>
          <w:tab w:val="left" w:pos="1800"/>
        </w:tabs>
        <w:ind w:left="1080" w:hanging="360"/>
        <w:jc w:val="both"/>
        <w:rPr>
          <w:szCs w:val="24"/>
        </w:rPr>
      </w:pPr>
      <w:r w:rsidRPr="00AA25B6">
        <w:rPr>
          <w:szCs w:val="24"/>
        </w:rPr>
        <w:t>3.</w:t>
      </w:r>
      <w:r w:rsidRPr="00AA25B6">
        <w:rPr>
          <w:szCs w:val="24"/>
        </w:rPr>
        <w:tab/>
      </w:r>
      <w:r w:rsidRPr="00AA25B6">
        <w:rPr>
          <w:szCs w:val="24"/>
          <w:lang w:val="x-none"/>
        </w:rPr>
        <w:t xml:space="preserve">other matters that may expedite </w:t>
      </w:r>
      <w:r w:rsidRPr="00AA25B6">
        <w:rPr>
          <w:szCs w:val="24"/>
        </w:rPr>
        <w:t>trial</w:t>
      </w:r>
      <w:r w:rsidRPr="00AA25B6">
        <w:rPr>
          <w:szCs w:val="24"/>
          <w:lang w:val="x-none"/>
        </w:rPr>
        <w:t xml:space="preserve"> procedures or that the Tribunal Judge otherwise deems appropriate.</w:t>
      </w:r>
    </w:p>
    <w:p w:rsidR="0042559C" w:rsidRPr="0042559C" w:rsidRDefault="0042559C" w:rsidP="0042559C">
      <w:pPr>
        <w:pStyle w:val="ListParagraph"/>
        <w:ind w:left="1800"/>
        <w:jc w:val="both"/>
        <w:rPr>
          <w:szCs w:val="24"/>
        </w:rPr>
      </w:pPr>
    </w:p>
    <w:p w:rsidR="00304309" w:rsidRDefault="006D6C03" w:rsidP="00384B9B">
      <w:pPr>
        <w:jc w:val="both"/>
        <w:rPr>
          <w:szCs w:val="24"/>
        </w:rPr>
      </w:pPr>
      <w:r>
        <w:rPr>
          <w:szCs w:val="24"/>
          <w:lang w:val="x-none"/>
        </w:rPr>
        <w:t xml:space="preserve">Authority O.C.G.A. </w:t>
      </w:r>
      <w:r w:rsidR="00DF48F7">
        <w:rPr>
          <w:szCs w:val="24"/>
        </w:rPr>
        <w:t>§ 50-13A-10(e).</w:t>
      </w:r>
    </w:p>
    <w:p w:rsidR="009052EA" w:rsidRPr="00384B9B" w:rsidRDefault="009052EA" w:rsidP="00384B9B">
      <w:pPr>
        <w:jc w:val="both"/>
        <w:rPr>
          <w:szCs w:val="24"/>
        </w:rPr>
      </w:pPr>
    </w:p>
    <w:p w:rsidR="00F96847" w:rsidRDefault="00F96847">
      <w:pPr>
        <w:rPr>
          <w:b/>
          <w:szCs w:val="24"/>
          <w:lang w:val="x-none"/>
        </w:rPr>
      </w:pPr>
      <w:r>
        <w:rPr>
          <w:b/>
          <w:szCs w:val="24"/>
          <w:lang w:val="x-none"/>
        </w:rPr>
        <w:br w:type="page"/>
      </w:r>
    </w:p>
    <w:p w:rsidR="0042559C" w:rsidRPr="009052EA" w:rsidRDefault="00326FEE" w:rsidP="00384B9B">
      <w:pPr>
        <w:jc w:val="both"/>
        <w:rPr>
          <w:b/>
          <w:szCs w:val="24"/>
        </w:rPr>
      </w:pPr>
      <w:r>
        <w:rPr>
          <w:b/>
          <w:szCs w:val="24"/>
          <w:lang w:val="x-none"/>
        </w:rPr>
        <w:lastRenderedPageBreak/>
        <w:t>616-1-</w:t>
      </w:r>
      <w:r>
        <w:rPr>
          <w:b/>
          <w:szCs w:val="24"/>
        </w:rPr>
        <w:t>3</w:t>
      </w:r>
      <w:r w:rsidR="0069368E">
        <w:rPr>
          <w:b/>
          <w:szCs w:val="24"/>
          <w:lang w:val="x-none"/>
        </w:rPr>
        <w:t>-.1</w:t>
      </w:r>
      <w:r w:rsidR="00162E10">
        <w:rPr>
          <w:b/>
          <w:szCs w:val="24"/>
        </w:rPr>
        <w:t>3</w:t>
      </w:r>
      <w:r w:rsidR="00384B9B" w:rsidRPr="0069368E">
        <w:rPr>
          <w:b/>
          <w:szCs w:val="24"/>
          <w:lang w:val="x-none"/>
        </w:rPr>
        <w:t xml:space="preserve"> </w:t>
      </w:r>
      <w:r w:rsidR="005273AF">
        <w:rPr>
          <w:b/>
          <w:szCs w:val="24"/>
        </w:rPr>
        <w:tab/>
      </w:r>
      <w:r w:rsidR="009052EA">
        <w:rPr>
          <w:b/>
          <w:szCs w:val="24"/>
          <w:lang w:val="x-none"/>
        </w:rPr>
        <w:t>Consolidation; Severance</w:t>
      </w:r>
    </w:p>
    <w:p w:rsidR="0042559C" w:rsidRDefault="0042559C" w:rsidP="00384B9B">
      <w:pPr>
        <w:jc w:val="both"/>
        <w:rPr>
          <w:b/>
          <w:szCs w:val="24"/>
        </w:rPr>
      </w:pPr>
    </w:p>
    <w:p w:rsidR="0042559C" w:rsidRPr="0042559C" w:rsidRDefault="00384B9B" w:rsidP="00EF4269">
      <w:pPr>
        <w:pStyle w:val="ListParagraph"/>
        <w:numPr>
          <w:ilvl w:val="0"/>
          <w:numId w:val="26"/>
        </w:numPr>
        <w:spacing w:after="240"/>
        <w:ind w:hanging="720"/>
        <w:contextualSpacing w:val="0"/>
        <w:jc w:val="both"/>
        <w:rPr>
          <w:szCs w:val="24"/>
          <w:lang w:val="x-none"/>
        </w:rPr>
      </w:pPr>
      <w:r w:rsidRPr="0042559C">
        <w:rPr>
          <w:szCs w:val="24"/>
          <w:lang w:val="x-none"/>
        </w:rPr>
        <w:t xml:space="preserve">In cases involving </w:t>
      </w:r>
      <w:r w:rsidR="009052EA">
        <w:rPr>
          <w:szCs w:val="24"/>
          <w:lang w:val="x-none"/>
        </w:rPr>
        <w:t>common issues of law or fact, a</w:t>
      </w:r>
      <w:r w:rsidRPr="0042559C">
        <w:rPr>
          <w:szCs w:val="24"/>
          <w:lang w:val="x-none"/>
        </w:rPr>
        <w:t xml:space="preserve"> </w:t>
      </w:r>
      <w:r w:rsidR="007446BF" w:rsidRPr="0042559C">
        <w:rPr>
          <w:szCs w:val="24"/>
          <w:lang w:val="x-none"/>
        </w:rPr>
        <w:t>Tribunal Judge</w:t>
      </w:r>
      <w:r w:rsidRPr="0042559C">
        <w:rPr>
          <w:szCs w:val="24"/>
          <w:lang w:val="x-none"/>
        </w:rPr>
        <w:t xml:space="preserve"> may order a</w:t>
      </w:r>
      <w:r w:rsidR="0042559C" w:rsidRPr="0042559C">
        <w:rPr>
          <w:szCs w:val="24"/>
        </w:rPr>
        <w:t xml:space="preserve"> </w:t>
      </w:r>
      <w:r w:rsidRPr="0042559C">
        <w:rPr>
          <w:szCs w:val="24"/>
          <w:lang w:val="x-none"/>
        </w:rPr>
        <w:t>joint hearing</w:t>
      </w:r>
      <w:r w:rsidR="009052EA">
        <w:rPr>
          <w:szCs w:val="24"/>
        </w:rPr>
        <w:t xml:space="preserve"> or trial</w:t>
      </w:r>
      <w:r w:rsidRPr="0042559C">
        <w:rPr>
          <w:szCs w:val="24"/>
          <w:lang w:val="x-none"/>
        </w:rPr>
        <w:t xml:space="preserve"> to expedite or simplify consideration of any or </w:t>
      </w:r>
      <w:r w:rsidR="0042559C" w:rsidRPr="0042559C">
        <w:rPr>
          <w:szCs w:val="24"/>
          <w:lang w:val="x-none"/>
        </w:rPr>
        <w:t>all of the issues in such cases</w:t>
      </w:r>
      <w:r w:rsidR="0042559C" w:rsidRPr="0042559C">
        <w:rPr>
          <w:szCs w:val="24"/>
        </w:rPr>
        <w:t>.</w:t>
      </w:r>
    </w:p>
    <w:p w:rsidR="00384B9B" w:rsidRDefault="00384B9B" w:rsidP="00EF4269">
      <w:pPr>
        <w:pStyle w:val="ListParagraph"/>
        <w:numPr>
          <w:ilvl w:val="0"/>
          <w:numId w:val="26"/>
        </w:numPr>
        <w:spacing w:after="240"/>
        <w:ind w:hanging="720"/>
        <w:contextualSpacing w:val="0"/>
        <w:jc w:val="both"/>
        <w:rPr>
          <w:szCs w:val="24"/>
        </w:rPr>
      </w:pPr>
      <w:r w:rsidRPr="0042559C">
        <w:rPr>
          <w:szCs w:val="24"/>
          <w:lang w:val="x-none"/>
        </w:rPr>
        <w:t>If</w:t>
      </w:r>
      <w:r w:rsidR="009052EA">
        <w:rPr>
          <w:szCs w:val="24"/>
          <w:lang w:val="x-none"/>
        </w:rPr>
        <w:t xml:space="preserve"> a</w:t>
      </w:r>
      <w:r w:rsidRPr="0042559C">
        <w:rPr>
          <w:szCs w:val="24"/>
          <w:lang w:val="x-none"/>
        </w:rPr>
        <w:t xml:space="preserve"> </w:t>
      </w:r>
      <w:r w:rsidR="007446BF" w:rsidRPr="0042559C">
        <w:rPr>
          <w:szCs w:val="24"/>
          <w:lang w:val="x-none"/>
        </w:rPr>
        <w:t>Tribunal Judge</w:t>
      </w:r>
      <w:r w:rsidRPr="0042559C">
        <w:rPr>
          <w:szCs w:val="24"/>
          <w:lang w:val="x-none"/>
        </w:rPr>
        <w:t xml:space="preserve"> determines that it would be more conducive to an</w:t>
      </w:r>
      <w:r w:rsidR="0042559C">
        <w:rPr>
          <w:szCs w:val="24"/>
        </w:rPr>
        <w:t xml:space="preserve"> </w:t>
      </w:r>
      <w:r w:rsidRPr="0042559C">
        <w:rPr>
          <w:szCs w:val="24"/>
          <w:lang w:val="x-none"/>
        </w:rPr>
        <w:t>expeditious, full, and fair hearing</w:t>
      </w:r>
      <w:r w:rsidR="009052EA">
        <w:rPr>
          <w:szCs w:val="24"/>
        </w:rPr>
        <w:t xml:space="preserve"> or trial</w:t>
      </w:r>
      <w:r w:rsidRPr="0042559C">
        <w:rPr>
          <w:szCs w:val="24"/>
          <w:lang w:val="x-none"/>
        </w:rPr>
        <w:t xml:space="preserve"> for any party or issue to be heard separately, the</w:t>
      </w:r>
      <w:r w:rsidR="0042559C">
        <w:rPr>
          <w:szCs w:val="24"/>
        </w:rPr>
        <w:t xml:space="preserve"> </w:t>
      </w:r>
      <w:r w:rsidR="007446BF" w:rsidRPr="0042559C">
        <w:rPr>
          <w:szCs w:val="24"/>
          <w:lang w:val="x-none"/>
        </w:rPr>
        <w:t>Tribunal Judge</w:t>
      </w:r>
      <w:r w:rsidRPr="0042559C">
        <w:rPr>
          <w:szCs w:val="24"/>
          <w:lang w:val="x-none"/>
        </w:rPr>
        <w:t xml:space="preserve"> may sever the party or issue for a separate hearing</w:t>
      </w:r>
      <w:r w:rsidR="009052EA">
        <w:rPr>
          <w:szCs w:val="24"/>
        </w:rPr>
        <w:t xml:space="preserve"> or trial</w:t>
      </w:r>
      <w:r w:rsidRPr="0042559C">
        <w:rPr>
          <w:szCs w:val="24"/>
          <w:lang w:val="x-none"/>
        </w:rPr>
        <w:t>.</w:t>
      </w:r>
    </w:p>
    <w:p w:rsidR="00384B9B" w:rsidRDefault="008033C5" w:rsidP="00A57335">
      <w:pPr>
        <w:jc w:val="both"/>
        <w:rPr>
          <w:szCs w:val="24"/>
        </w:rPr>
      </w:pPr>
      <w:r w:rsidRPr="008033C5">
        <w:rPr>
          <w:szCs w:val="24"/>
        </w:rPr>
        <w:t>Authority O.C.G.A. §§ 50-13A-15(b), 50-13A-19.</w:t>
      </w:r>
    </w:p>
    <w:p w:rsidR="008033C5" w:rsidRDefault="008033C5" w:rsidP="00A57335">
      <w:pPr>
        <w:jc w:val="both"/>
        <w:rPr>
          <w:szCs w:val="24"/>
        </w:rPr>
      </w:pPr>
    </w:p>
    <w:p w:rsidR="00B67559" w:rsidRDefault="00326FEE" w:rsidP="00B67559">
      <w:pPr>
        <w:jc w:val="both"/>
        <w:rPr>
          <w:b/>
          <w:szCs w:val="24"/>
        </w:rPr>
      </w:pPr>
      <w:r>
        <w:rPr>
          <w:b/>
          <w:szCs w:val="24"/>
          <w:lang w:val="x-none"/>
        </w:rPr>
        <w:t>616-1-</w:t>
      </w:r>
      <w:r>
        <w:rPr>
          <w:b/>
          <w:szCs w:val="24"/>
        </w:rPr>
        <w:t>3</w:t>
      </w:r>
      <w:r w:rsidR="00B67559">
        <w:rPr>
          <w:b/>
          <w:szCs w:val="24"/>
          <w:lang w:val="x-none"/>
        </w:rPr>
        <w:t>-.</w:t>
      </w:r>
      <w:r w:rsidR="00B67559">
        <w:rPr>
          <w:b/>
          <w:szCs w:val="24"/>
        </w:rPr>
        <w:t>1</w:t>
      </w:r>
      <w:r w:rsidR="00AA25B6">
        <w:rPr>
          <w:b/>
          <w:szCs w:val="24"/>
        </w:rPr>
        <w:t>4</w:t>
      </w:r>
      <w:r w:rsidR="00B67559" w:rsidRPr="00B67559">
        <w:rPr>
          <w:b/>
          <w:szCs w:val="24"/>
          <w:lang w:val="x-none"/>
        </w:rPr>
        <w:t xml:space="preserve"> </w:t>
      </w:r>
      <w:r w:rsidR="005273AF">
        <w:rPr>
          <w:b/>
          <w:szCs w:val="24"/>
        </w:rPr>
        <w:tab/>
      </w:r>
      <w:r w:rsidR="00B67559" w:rsidRPr="00B67559">
        <w:rPr>
          <w:b/>
          <w:szCs w:val="24"/>
          <w:lang w:val="x-none"/>
        </w:rPr>
        <w:t>Rem</w:t>
      </w:r>
      <w:r w:rsidR="00B67559">
        <w:rPr>
          <w:b/>
          <w:szCs w:val="24"/>
          <w:lang w:val="x-none"/>
        </w:rPr>
        <w:t>ands</w:t>
      </w:r>
    </w:p>
    <w:p w:rsidR="0042559C" w:rsidRDefault="0042559C" w:rsidP="00B67559">
      <w:pPr>
        <w:jc w:val="both"/>
        <w:rPr>
          <w:b/>
          <w:szCs w:val="24"/>
        </w:rPr>
      </w:pPr>
    </w:p>
    <w:p w:rsidR="0042559C" w:rsidRPr="00F64EC5" w:rsidRDefault="009052EA" w:rsidP="00BB5B54">
      <w:pPr>
        <w:pStyle w:val="ListParagraph"/>
        <w:numPr>
          <w:ilvl w:val="0"/>
          <w:numId w:val="28"/>
        </w:numPr>
        <w:ind w:hanging="720"/>
        <w:jc w:val="both"/>
        <w:rPr>
          <w:szCs w:val="24"/>
          <w:lang w:val="x-none"/>
        </w:rPr>
      </w:pPr>
      <w:r>
        <w:rPr>
          <w:szCs w:val="24"/>
        </w:rPr>
        <w:t>A</w:t>
      </w:r>
      <w:r w:rsidR="00B67559" w:rsidRPr="0042559C">
        <w:rPr>
          <w:szCs w:val="24"/>
          <w:lang w:val="x-none"/>
        </w:rPr>
        <w:t xml:space="preserve"> </w:t>
      </w:r>
      <w:r w:rsidR="007446BF" w:rsidRPr="0042559C">
        <w:rPr>
          <w:szCs w:val="24"/>
          <w:lang w:val="x-none"/>
        </w:rPr>
        <w:t>Tribunal Judge</w:t>
      </w:r>
      <w:r w:rsidR="00B67559" w:rsidRPr="0042559C">
        <w:rPr>
          <w:szCs w:val="24"/>
          <w:lang w:val="x-none"/>
        </w:rPr>
        <w:t xml:space="preserve"> may, either on the </w:t>
      </w:r>
      <w:r w:rsidR="007446BF" w:rsidRPr="0042559C">
        <w:rPr>
          <w:szCs w:val="24"/>
          <w:lang w:val="x-none"/>
        </w:rPr>
        <w:t>Tribunal Judge</w:t>
      </w:r>
      <w:r w:rsidR="00B67559" w:rsidRPr="0042559C">
        <w:rPr>
          <w:szCs w:val="24"/>
          <w:lang w:val="x-none"/>
        </w:rPr>
        <w:t>’s own motion</w:t>
      </w:r>
      <w:r w:rsidR="0042559C">
        <w:rPr>
          <w:szCs w:val="24"/>
        </w:rPr>
        <w:t xml:space="preserve"> </w:t>
      </w:r>
      <w:r w:rsidR="00B67559" w:rsidRPr="0042559C">
        <w:rPr>
          <w:szCs w:val="24"/>
          <w:lang w:val="x-none"/>
        </w:rPr>
        <w:t xml:space="preserve">or at the motion of any party, </w:t>
      </w:r>
      <w:r w:rsidR="00162E10">
        <w:rPr>
          <w:szCs w:val="24"/>
        </w:rPr>
        <w:t xml:space="preserve">stay and </w:t>
      </w:r>
      <w:r w:rsidR="00B67559" w:rsidRPr="0042559C">
        <w:rPr>
          <w:szCs w:val="24"/>
          <w:lang w:val="x-none"/>
        </w:rPr>
        <w:t xml:space="preserve">remand any matter to </w:t>
      </w:r>
      <w:r w:rsidR="00BA5802">
        <w:rPr>
          <w:szCs w:val="24"/>
        </w:rPr>
        <w:t>the Department</w:t>
      </w:r>
      <w:r w:rsidR="00B67559" w:rsidRPr="0042559C">
        <w:rPr>
          <w:szCs w:val="24"/>
          <w:lang w:val="x-none"/>
        </w:rPr>
        <w:t xml:space="preserve"> at any time. In</w:t>
      </w:r>
      <w:r w:rsidR="0042559C">
        <w:rPr>
          <w:szCs w:val="24"/>
        </w:rPr>
        <w:t xml:space="preserve"> </w:t>
      </w:r>
      <w:r w:rsidR="00B67559" w:rsidRPr="0042559C">
        <w:rPr>
          <w:szCs w:val="24"/>
          <w:lang w:val="x-none"/>
        </w:rPr>
        <w:t xml:space="preserve">exercising discretion relating to the remand of a matter, the </w:t>
      </w:r>
      <w:r w:rsidR="007446BF" w:rsidRPr="0042559C">
        <w:rPr>
          <w:szCs w:val="24"/>
          <w:lang w:val="x-none"/>
        </w:rPr>
        <w:t>Tribunal Judge</w:t>
      </w:r>
      <w:r w:rsidR="00B67559" w:rsidRPr="0042559C">
        <w:rPr>
          <w:szCs w:val="24"/>
          <w:lang w:val="x-none"/>
        </w:rPr>
        <w:t xml:space="preserve"> shall</w:t>
      </w:r>
      <w:r w:rsidR="0042559C">
        <w:rPr>
          <w:szCs w:val="24"/>
        </w:rPr>
        <w:t xml:space="preserve"> </w:t>
      </w:r>
      <w:r w:rsidR="00B67559" w:rsidRPr="0042559C">
        <w:rPr>
          <w:szCs w:val="24"/>
          <w:lang w:val="x-none"/>
        </w:rPr>
        <w:t>consider, among other things, the possible delay created by a remand and its impact upon the</w:t>
      </w:r>
      <w:r w:rsidR="0042559C">
        <w:rPr>
          <w:szCs w:val="24"/>
        </w:rPr>
        <w:t xml:space="preserve"> </w:t>
      </w:r>
      <w:r w:rsidR="00B67559" w:rsidRPr="0042559C">
        <w:rPr>
          <w:szCs w:val="24"/>
          <w:lang w:val="x-none"/>
        </w:rPr>
        <w:t xml:space="preserve">parties, the likelihood that a remand could cause a change in the position taken by the </w:t>
      </w:r>
      <w:r w:rsidR="00BA5802">
        <w:rPr>
          <w:szCs w:val="24"/>
        </w:rPr>
        <w:t>Department</w:t>
      </w:r>
      <w:r w:rsidR="00B67559" w:rsidRPr="0042559C">
        <w:rPr>
          <w:szCs w:val="24"/>
          <w:lang w:val="x-none"/>
        </w:rPr>
        <w:t>, and the need for the peculiar expertise and experience</w:t>
      </w:r>
      <w:r w:rsidR="0042559C">
        <w:rPr>
          <w:szCs w:val="24"/>
        </w:rPr>
        <w:t xml:space="preserve"> </w:t>
      </w:r>
      <w:r w:rsidR="00B67559" w:rsidRPr="0042559C">
        <w:rPr>
          <w:szCs w:val="24"/>
          <w:lang w:val="x-none"/>
        </w:rPr>
        <w:t xml:space="preserve">of the </w:t>
      </w:r>
      <w:r w:rsidR="00BA5802">
        <w:rPr>
          <w:szCs w:val="24"/>
        </w:rPr>
        <w:t>Department</w:t>
      </w:r>
      <w:r w:rsidR="00B67559" w:rsidRPr="0042559C">
        <w:rPr>
          <w:szCs w:val="24"/>
          <w:lang w:val="x-none"/>
        </w:rPr>
        <w:t xml:space="preserve"> in insuring a just and orderly administrative process.</w:t>
      </w:r>
    </w:p>
    <w:p w:rsidR="00F64EC5" w:rsidRPr="0042559C" w:rsidRDefault="00F64EC5" w:rsidP="00F64EC5">
      <w:pPr>
        <w:pStyle w:val="ListParagraph"/>
        <w:jc w:val="both"/>
        <w:rPr>
          <w:szCs w:val="24"/>
          <w:lang w:val="x-none"/>
        </w:rPr>
      </w:pPr>
    </w:p>
    <w:p w:rsidR="00581691" w:rsidRPr="0042559C" w:rsidRDefault="00581691" w:rsidP="00BB5B54">
      <w:pPr>
        <w:pStyle w:val="ListParagraph"/>
        <w:numPr>
          <w:ilvl w:val="0"/>
          <w:numId w:val="28"/>
        </w:numPr>
        <w:ind w:hanging="720"/>
        <w:jc w:val="both"/>
        <w:rPr>
          <w:szCs w:val="24"/>
          <w:lang w:val="x-none"/>
        </w:rPr>
      </w:pPr>
      <w:r>
        <w:rPr>
          <w:szCs w:val="24"/>
        </w:rPr>
        <w:t>Such stay and remand shall not divest the Tax Tribunal of jurisdiction.</w:t>
      </w:r>
    </w:p>
    <w:p w:rsidR="0042559C" w:rsidRPr="0042559C" w:rsidRDefault="0042559C" w:rsidP="0042559C">
      <w:pPr>
        <w:jc w:val="both"/>
        <w:rPr>
          <w:szCs w:val="24"/>
        </w:rPr>
      </w:pPr>
    </w:p>
    <w:p w:rsidR="00B67559" w:rsidRPr="00BA5802" w:rsidRDefault="00B67559" w:rsidP="00B67559">
      <w:pPr>
        <w:jc w:val="both"/>
        <w:rPr>
          <w:szCs w:val="24"/>
        </w:rPr>
      </w:pPr>
      <w:r w:rsidRPr="00B67559">
        <w:rPr>
          <w:szCs w:val="24"/>
          <w:lang w:val="x-none"/>
        </w:rPr>
        <w:t xml:space="preserve">Authority O.C.G.A. </w:t>
      </w:r>
      <w:r w:rsidR="00BA5802">
        <w:rPr>
          <w:szCs w:val="24"/>
        </w:rPr>
        <w:t>§ 50-13A-10(f).</w:t>
      </w:r>
    </w:p>
    <w:p w:rsidR="009052EA" w:rsidRDefault="009052EA" w:rsidP="00B67559">
      <w:pPr>
        <w:jc w:val="both"/>
        <w:rPr>
          <w:b/>
          <w:szCs w:val="24"/>
        </w:rPr>
      </w:pPr>
    </w:p>
    <w:p w:rsidR="00B67559" w:rsidRDefault="00B67559" w:rsidP="00B67559">
      <w:pPr>
        <w:jc w:val="both"/>
        <w:rPr>
          <w:b/>
          <w:szCs w:val="24"/>
        </w:rPr>
      </w:pPr>
      <w:r w:rsidRPr="00B67559">
        <w:rPr>
          <w:b/>
          <w:szCs w:val="24"/>
          <w:lang w:val="x-none"/>
        </w:rPr>
        <w:t>16-1-</w:t>
      </w:r>
      <w:r w:rsidR="00326FEE">
        <w:rPr>
          <w:b/>
          <w:szCs w:val="24"/>
        </w:rPr>
        <w:t>3</w:t>
      </w:r>
      <w:r w:rsidRPr="00B67559">
        <w:rPr>
          <w:b/>
          <w:szCs w:val="24"/>
          <w:lang w:val="x-none"/>
        </w:rPr>
        <w:t>-.</w:t>
      </w:r>
      <w:r w:rsidRPr="00B67559">
        <w:rPr>
          <w:b/>
          <w:szCs w:val="24"/>
        </w:rPr>
        <w:t>1</w:t>
      </w:r>
      <w:r w:rsidR="00AA25B6">
        <w:rPr>
          <w:b/>
          <w:szCs w:val="24"/>
        </w:rPr>
        <w:t>5</w:t>
      </w:r>
      <w:r w:rsidR="005273AF">
        <w:rPr>
          <w:b/>
          <w:szCs w:val="24"/>
        </w:rPr>
        <w:tab/>
      </w:r>
      <w:r w:rsidRPr="00B67559">
        <w:rPr>
          <w:b/>
          <w:szCs w:val="24"/>
          <w:lang w:val="x-none"/>
        </w:rPr>
        <w:t>D</w:t>
      </w:r>
      <w:r w:rsidR="00326FEE">
        <w:rPr>
          <w:b/>
          <w:szCs w:val="24"/>
        </w:rPr>
        <w:t>iscovery</w:t>
      </w:r>
    </w:p>
    <w:p w:rsidR="00B67559" w:rsidRPr="00B67559" w:rsidRDefault="00B67559" w:rsidP="00B67559">
      <w:pPr>
        <w:jc w:val="both"/>
        <w:rPr>
          <w:b/>
          <w:szCs w:val="24"/>
        </w:rPr>
      </w:pPr>
    </w:p>
    <w:p w:rsidR="006D6C03" w:rsidRDefault="006D6C03" w:rsidP="005179D4">
      <w:pPr>
        <w:pStyle w:val="ListParagraph"/>
        <w:numPr>
          <w:ilvl w:val="0"/>
          <w:numId w:val="45"/>
        </w:numPr>
        <w:spacing w:after="240"/>
        <w:ind w:hanging="720"/>
        <w:contextualSpacing w:val="0"/>
        <w:jc w:val="both"/>
        <w:rPr>
          <w:szCs w:val="24"/>
        </w:rPr>
      </w:pPr>
      <w:r w:rsidRPr="006D6C03">
        <w:rPr>
          <w:szCs w:val="24"/>
          <w:lang w:val="x-none"/>
        </w:rPr>
        <w:t>The provisions of the Civil Practice Act</w:t>
      </w:r>
      <w:r w:rsidRPr="006D6C03">
        <w:rPr>
          <w:szCs w:val="24"/>
        </w:rPr>
        <w:t xml:space="preserve"> governing discovery and depositions shall apply to proceedings before the Tax Tribunal</w:t>
      </w:r>
      <w:r w:rsidR="008B0ABB">
        <w:rPr>
          <w:szCs w:val="24"/>
        </w:rPr>
        <w:t xml:space="preserve">.  </w:t>
      </w:r>
      <w:r w:rsidR="001E5456">
        <w:rPr>
          <w:szCs w:val="24"/>
        </w:rPr>
        <w:t>However, the parties</w:t>
      </w:r>
      <w:r w:rsidRPr="006D6C03">
        <w:rPr>
          <w:szCs w:val="24"/>
        </w:rPr>
        <w:t xml:space="preserve"> shall make every effort to conduct discovery by informa</w:t>
      </w:r>
      <w:r w:rsidR="000E006C">
        <w:rPr>
          <w:szCs w:val="24"/>
        </w:rPr>
        <w:t>l consultation or communication before utilizing discovery and depositions.</w:t>
      </w:r>
    </w:p>
    <w:p w:rsidR="006D6C03" w:rsidRDefault="006D6C03" w:rsidP="005179D4">
      <w:pPr>
        <w:pStyle w:val="ListParagraph"/>
        <w:numPr>
          <w:ilvl w:val="0"/>
          <w:numId w:val="45"/>
        </w:numPr>
        <w:spacing w:after="240"/>
        <w:ind w:hanging="720"/>
        <w:contextualSpacing w:val="0"/>
        <w:jc w:val="both"/>
        <w:rPr>
          <w:szCs w:val="24"/>
        </w:rPr>
      </w:pPr>
      <w:r>
        <w:rPr>
          <w:szCs w:val="24"/>
        </w:rPr>
        <w:t>Upon motion of a party</w:t>
      </w:r>
      <w:r w:rsidR="00304309">
        <w:rPr>
          <w:szCs w:val="24"/>
        </w:rPr>
        <w:t xml:space="preserve"> or on </w:t>
      </w:r>
      <w:r w:rsidR="00162E10">
        <w:rPr>
          <w:szCs w:val="24"/>
        </w:rPr>
        <w:t>a</w:t>
      </w:r>
      <w:r w:rsidR="00304309">
        <w:rPr>
          <w:szCs w:val="24"/>
        </w:rPr>
        <w:t xml:space="preserve"> Tribunal Judge’s own motion</w:t>
      </w:r>
      <w:r>
        <w:rPr>
          <w:szCs w:val="24"/>
        </w:rPr>
        <w:t xml:space="preserve">, the frequency or extent of formal discovery methods may be limited </w:t>
      </w:r>
      <w:r w:rsidR="00162E10">
        <w:rPr>
          <w:szCs w:val="24"/>
        </w:rPr>
        <w:t>if the Tribunal Judge</w:t>
      </w:r>
      <w:r>
        <w:rPr>
          <w:szCs w:val="24"/>
        </w:rPr>
        <w:t xml:space="preserve"> determines that the discovery is unduly burdensome or expensive when taking into account the amount in controversy, limitations on the parties’ resources, and the importance of the issues at stake in the </w:t>
      </w:r>
      <w:r w:rsidR="000E006C">
        <w:rPr>
          <w:szCs w:val="24"/>
        </w:rPr>
        <w:t>action</w:t>
      </w:r>
      <w:r>
        <w:rPr>
          <w:szCs w:val="24"/>
        </w:rPr>
        <w:t>.</w:t>
      </w:r>
    </w:p>
    <w:p w:rsidR="00B67559" w:rsidRPr="006D6C03" w:rsidRDefault="006D6C03" w:rsidP="00B67559">
      <w:pPr>
        <w:jc w:val="both"/>
        <w:rPr>
          <w:szCs w:val="24"/>
        </w:rPr>
      </w:pPr>
      <w:r>
        <w:rPr>
          <w:szCs w:val="24"/>
        </w:rPr>
        <w:t>A</w:t>
      </w:r>
      <w:r w:rsidR="00304309">
        <w:rPr>
          <w:szCs w:val="24"/>
        </w:rPr>
        <w:t>uthority O.C.G.A. § 50-13A-13</w:t>
      </w:r>
      <w:r>
        <w:rPr>
          <w:szCs w:val="24"/>
        </w:rPr>
        <w:t>.</w:t>
      </w:r>
    </w:p>
    <w:p w:rsidR="00384B9B" w:rsidRPr="00B67559" w:rsidRDefault="00384B9B" w:rsidP="00A57335">
      <w:pPr>
        <w:jc w:val="both"/>
        <w:rPr>
          <w:b/>
          <w:szCs w:val="24"/>
        </w:rPr>
      </w:pPr>
    </w:p>
    <w:p w:rsidR="00162E10" w:rsidRDefault="00162E10" w:rsidP="00162E10">
      <w:pPr>
        <w:jc w:val="both"/>
        <w:rPr>
          <w:b/>
          <w:szCs w:val="24"/>
        </w:rPr>
      </w:pPr>
      <w:r w:rsidRPr="00326FEE">
        <w:rPr>
          <w:b/>
          <w:szCs w:val="24"/>
          <w:lang w:val="x-none"/>
        </w:rPr>
        <w:t>616-1-</w:t>
      </w:r>
      <w:r w:rsidRPr="00326FEE">
        <w:rPr>
          <w:b/>
          <w:szCs w:val="24"/>
        </w:rPr>
        <w:t>3</w:t>
      </w:r>
      <w:r w:rsidRPr="00326FEE">
        <w:rPr>
          <w:b/>
          <w:szCs w:val="24"/>
          <w:lang w:val="x-none"/>
        </w:rPr>
        <w:t>-.</w:t>
      </w:r>
      <w:r w:rsidR="00AA25B6">
        <w:rPr>
          <w:b/>
          <w:szCs w:val="24"/>
        </w:rPr>
        <w:t>16</w:t>
      </w:r>
      <w:r>
        <w:rPr>
          <w:b/>
          <w:szCs w:val="24"/>
        </w:rPr>
        <w:tab/>
        <w:t>D</w:t>
      </w:r>
      <w:r w:rsidRPr="00326FEE">
        <w:rPr>
          <w:b/>
          <w:szCs w:val="24"/>
          <w:lang w:val="x-none"/>
        </w:rPr>
        <w:t>epositions; Written Direct Testimony</w:t>
      </w:r>
    </w:p>
    <w:p w:rsidR="00162E10" w:rsidRPr="00791660" w:rsidRDefault="00162E10" w:rsidP="00162E10">
      <w:pPr>
        <w:jc w:val="both"/>
        <w:rPr>
          <w:b/>
          <w:szCs w:val="24"/>
        </w:rPr>
      </w:pPr>
    </w:p>
    <w:p w:rsidR="00162E10" w:rsidRPr="00791660" w:rsidRDefault="00162E10" w:rsidP="00D014C5">
      <w:pPr>
        <w:pStyle w:val="ListParagraph"/>
        <w:numPr>
          <w:ilvl w:val="0"/>
          <w:numId w:val="34"/>
        </w:numPr>
        <w:spacing w:after="240"/>
        <w:ind w:hanging="720"/>
        <w:contextualSpacing w:val="0"/>
        <w:jc w:val="both"/>
        <w:rPr>
          <w:szCs w:val="24"/>
          <w:lang w:val="x-none"/>
        </w:rPr>
      </w:pPr>
      <w:r w:rsidRPr="00791660">
        <w:rPr>
          <w:szCs w:val="24"/>
          <w:lang w:val="x-none"/>
        </w:rPr>
        <w:t xml:space="preserve">At any time during the course of a proceeding, </w:t>
      </w:r>
      <w:r>
        <w:rPr>
          <w:szCs w:val="24"/>
        </w:rPr>
        <w:t>a</w:t>
      </w:r>
      <w:r w:rsidRPr="00791660">
        <w:rPr>
          <w:szCs w:val="24"/>
          <w:lang w:val="x-none"/>
        </w:rPr>
        <w:t xml:space="preserve"> Tribunal Judge may order</w:t>
      </w:r>
      <w:r>
        <w:rPr>
          <w:szCs w:val="24"/>
        </w:rPr>
        <w:t xml:space="preserve"> </w:t>
      </w:r>
      <w:r w:rsidRPr="00791660">
        <w:rPr>
          <w:szCs w:val="24"/>
          <w:lang w:val="x-none"/>
        </w:rPr>
        <w:t>that the testimony of a witness is to be taken by deposition or in response to written questions.</w:t>
      </w:r>
    </w:p>
    <w:p w:rsidR="00162E10" w:rsidRPr="00791660" w:rsidRDefault="00162E10" w:rsidP="00D014C5">
      <w:pPr>
        <w:pStyle w:val="ListParagraph"/>
        <w:numPr>
          <w:ilvl w:val="0"/>
          <w:numId w:val="34"/>
        </w:numPr>
        <w:spacing w:after="240"/>
        <w:ind w:hanging="720"/>
        <w:contextualSpacing w:val="0"/>
        <w:jc w:val="both"/>
        <w:rPr>
          <w:szCs w:val="24"/>
          <w:lang w:val="x-none"/>
        </w:rPr>
      </w:pPr>
      <w:r>
        <w:rPr>
          <w:szCs w:val="24"/>
        </w:rPr>
        <w:lastRenderedPageBreak/>
        <w:t>A</w:t>
      </w:r>
      <w:r w:rsidRPr="00791660">
        <w:rPr>
          <w:szCs w:val="24"/>
          <w:lang w:val="x-none"/>
        </w:rPr>
        <w:t xml:space="preserve"> Tribunal Judge may specify whether the scope of examination by</w:t>
      </w:r>
      <w:r>
        <w:rPr>
          <w:szCs w:val="24"/>
        </w:rPr>
        <w:t xml:space="preserve"> </w:t>
      </w:r>
      <w:r w:rsidRPr="00791660">
        <w:rPr>
          <w:szCs w:val="24"/>
          <w:lang w:val="x-none"/>
        </w:rPr>
        <w:t>deposition should be limited.</w:t>
      </w:r>
    </w:p>
    <w:p w:rsidR="00162E10" w:rsidRPr="00791660" w:rsidRDefault="00162E10" w:rsidP="00D014C5">
      <w:pPr>
        <w:pStyle w:val="ListParagraph"/>
        <w:numPr>
          <w:ilvl w:val="0"/>
          <w:numId w:val="34"/>
        </w:numPr>
        <w:spacing w:after="240"/>
        <w:ind w:hanging="720"/>
        <w:contextualSpacing w:val="0"/>
        <w:jc w:val="both"/>
        <w:rPr>
          <w:szCs w:val="24"/>
          <w:lang w:val="x-none"/>
        </w:rPr>
      </w:pPr>
      <w:r w:rsidRPr="00791660">
        <w:rPr>
          <w:szCs w:val="24"/>
          <w:lang w:val="x-none"/>
        </w:rPr>
        <w:t>Procedures for oral depositions to secure testimony shall be as follows:</w:t>
      </w:r>
    </w:p>
    <w:p w:rsidR="00162E10" w:rsidRPr="00791660" w:rsidRDefault="00162E10" w:rsidP="00162E10">
      <w:pPr>
        <w:pStyle w:val="ListParagraph"/>
        <w:jc w:val="both"/>
        <w:rPr>
          <w:szCs w:val="24"/>
          <w:lang w:val="x-none"/>
        </w:rPr>
      </w:pPr>
    </w:p>
    <w:p w:rsidR="00162E10" w:rsidRPr="0079166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Examination and cross-examination of a deponent shall proceed under the same rules of</w:t>
      </w:r>
      <w:r>
        <w:rPr>
          <w:szCs w:val="24"/>
        </w:rPr>
        <w:t xml:space="preserve"> </w:t>
      </w:r>
      <w:r w:rsidRPr="00791660">
        <w:rPr>
          <w:szCs w:val="24"/>
          <w:lang w:val="x-none"/>
        </w:rPr>
        <w:t>evidence as are applicable to hearings under this Chapter. Each deponent shall be duly sworn by</w:t>
      </w:r>
      <w:r>
        <w:rPr>
          <w:szCs w:val="24"/>
        </w:rPr>
        <w:t xml:space="preserve"> </w:t>
      </w:r>
      <w:r w:rsidRPr="00791660">
        <w:rPr>
          <w:szCs w:val="24"/>
          <w:lang w:val="x-none"/>
        </w:rPr>
        <w:t>an officer authorized to administer oaths by the laws of the United States or the place where the</w:t>
      </w:r>
      <w:r>
        <w:rPr>
          <w:szCs w:val="24"/>
        </w:rPr>
        <w:t xml:space="preserve"> </w:t>
      </w:r>
      <w:r w:rsidRPr="00791660">
        <w:rPr>
          <w:szCs w:val="24"/>
          <w:lang w:val="x-none"/>
        </w:rPr>
        <w:t>examination is held, and the deponent’s testimony shall be recorded and transcribed. Any</w:t>
      </w:r>
      <w:r>
        <w:rPr>
          <w:szCs w:val="24"/>
        </w:rPr>
        <w:t xml:space="preserve"> </w:t>
      </w:r>
      <w:r w:rsidRPr="00791660">
        <w:rPr>
          <w:szCs w:val="24"/>
          <w:lang w:val="x-none"/>
        </w:rPr>
        <w:t>objections made at the time of the deposition to the qualifications of the officer taking the</w:t>
      </w:r>
      <w:r>
        <w:rPr>
          <w:szCs w:val="24"/>
        </w:rPr>
        <w:t xml:space="preserve"> </w:t>
      </w:r>
      <w:r w:rsidRPr="00791660">
        <w:rPr>
          <w:szCs w:val="24"/>
          <w:lang w:val="x-none"/>
        </w:rPr>
        <w:t>deposition, to the manner in which the deposition was taken, to the evidence presented, to the</w:t>
      </w:r>
      <w:r>
        <w:rPr>
          <w:szCs w:val="24"/>
        </w:rPr>
        <w:t xml:space="preserve"> </w:t>
      </w:r>
      <w:r w:rsidRPr="00791660">
        <w:rPr>
          <w:szCs w:val="24"/>
          <w:lang w:val="x-none"/>
        </w:rPr>
        <w:t>conduct of any party, or to the proceedings shall be recorded and included in the transcript.</w:t>
      </w:r>
      <w:r>
        <w:rPr>
          <w:szCs w:val="24"/>
        </w:rPr>
        <w:t xml:space="preserve"> </w:t>
      </w:r>
      <w:r w:rsidRPr="00791660">
        <w:rPr>
          <w:szCs w:val="24"/>
          <w:lang w:val="x-none"/>
        </w:rPr>
        <w:t>Evidence to which there is an objection shall be taken subject to the objection.</w:t>
      </w:r>
    </w:p>
    <w:p w:rsidR="00162E10" w:rsidRPr="0079166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Any error or irregularity in the notice of taking testimony by deposition shall be deemed</w:t>
      </w:r>
      <w:r>
        <w:rPr>
          <w:szCs w:val="24"/>
        </w:rPr>
        <w:t xml:space="preserve"> </w:t>
      </w:r>
      <w:r w:rsidRPr="00791660">
        <w:rPr>
          <w:szCs w:val="24"/>
          <w:lang w:val="x-none"/>
        </w:rPr>
        <w:t>waived unless written objection thereto is filed with the Clerk and served upon all parties prior to</w:t>
      </w:r>
      <w:r>
        <w:rPr>
          <w:szCs w:val="24"/>
        </w:rPr>
        <w:t xml:space="preserve"> </w:t>
      </w:r>
      <w:r w:rsidRPr="00791660">
        <w:rPr>
          <w:szCs w:val="24"/>
          <w:lang w:val="x-none"/>
        </w:rPr>
        <w:t xml:space="preserve">the deposition in accordance with </w:t>
      </w:r>
      <w:r>
        <w:rPr>
          <w:szCs w:val="24"/>
        </w:rPr>
        <w:t>this Chapter</w:t>
      </w:r>
      <w:r w:rsidRPr="00791660">
        <w:rPr>
          <w:szCs w:val="24"/>
          <w:lang w:val="x-none"/>
        </w:rPr>
        <w:t>. Any objection relating to the qualifications of the</w:t>
      </w:r>
      <w:r>
        <w:rPr>
          <w:szCs w:val="24"/>
        </w:rPr>
        <w:t xml:space="preserve"> </w:t>
      </w:r>
      <w:r w:rsidRPr="00791660">
        <w:rPr>
          <w:szCs w:val="24"/>
          <w:lang w:val="x-none"/>
        </w:rPr>
        <w:t>officer before whom the deposition is to be taken shall be deemed waived unless made before the</w:t>
      </w:r>
      <w:r>
        <w:rPr>
          <w:szCs w:val="24"/>
        </w:rPr>
        <w:t xml:space="preserve"> </w:t>
      </w:r>
      <w:r w:rsidRPr="00791660">
        <w:rPr>
          <w:szCs w:val="24"/>
          <w:lang w:val="x-none"/>
        </w:rPr>
        <w:t>deposition begins or as soon thereafter as the alleged lack o</w:t>
      </w:r>
      <w:r>
        <w:rPr>
          <w:szCs w:val="24"/>
          <w:lang w:val="x-none"/>
        </w:rPr>
        <w:t>f qualification becomes known o</w:t>
      </w:r>
      <w:r>
        <w:rPr>
          <w:szCs w:val="24"/>
        </w:rPr>
        <w:t xml:space="preserve">r </w:t>
      </w:r>
      <w:r w:rsidRPr="00791660">
        <w:rPr>
          <w:szCs w:val="24"/>
          <w:lang w:val="x-none"/>
        </w:rPr>
        <w:t>should have been discovered in the exercise of reasonable diligence.</w:t>
      </w:r>
    </w:p>
    <w:p w:rsidR="00162E10" w:rsidRPr="0079166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Any objection to the competency of a witness or to the competency, relevancy, or</w:t>
      </w:r>
      <w:r>
        <w:rPr>
          <w:szCs w:val="24"/>
        </w:rPr>
        <w:t xml:space="preserve"> </w:t>
      </w:r>
      <w:r w:rsidRPr="00791660">
        <w:rPr>
          <w:szCs w:val="24"/>
          <w:lang w:val="x-none"/>
        </w:rPr>
        <w:t>materiality of testimony is not waived by failure to make an objection before or during the</w:t>
      </w:r>
      <w:r>
        <w:rPr>
          <w:szCs w:val="24"/>
        </w:rPr>
        <w:t xml:space="preserve"> </w:t>
      </w:r>
      <w:r w:rsidRPr="00791660">
        <w:rPr>
          <w:szCs w:val="24"/>
          <w:lang w:val="x-none"/>
        </w:rPr>
        <w:t>deposition unless the ground of the objection is one which might have been removed if presented</w:t>
      </w:r>
      <w:r>
        <w:rPr>
          <w:szCs w:val="24"/>
        </w:rPr>
        <w:t xml:space="preserve"> </w:t>
      </w:r>
      <w:r w:rsidRPr="00791660">
        <w:rPr>
          <w:szCs w:val="24"/>
          <w:lang w:val="x-none"/>
        </w:rPr>
        <w:t>at the time. Any error or irregularity occurring during the deposition in the administration of the</w:t>
      </w:r>
      <w:r>
        <w:rPr>
          <w:szCs w:val="24"/>
        </w:rPr>
        <w:t xml:space="preserve"> </w:t>
      </w:r>
      <w:r w:rsidRPr="00791660">
        <w:rPr>
          <w:szCs w:val="24"/>
          <w:lang w:val="x-none"/>
        </w:rPr>
        <w:t>oath or affirmation, the manner in which the deposition was taken, the form of questions or the</w:t>
      </w:r>
      <w:r>
        <w:rPr>
          <w:szCs w:val="24"/>
        </w:rPr>
        <w:t xml:space="preserve"> </w:t>
      </w:r>
      <w:r w:rsidRPr="00791660">
        <w:rPr>
          <w:szCs w:val="24"/>
          <w:lang w:val="x-none"/>
        </w:rPr>
        <w:t>answers thereto, the conduct of any party, or any error of a kind which might have been removed</w:t>
      </w:r>
      <w:r>
        <w:rPr>
          <w:szCs w:val="24"/>
        </w:rPr>
        <w:t xml:space="preserve"> </w:t>
      </w:r>
      <w:r w:rsidRPr="00791660">
        <w:rPr>
          <w:szCs w:val="24"/>
          <w:lang w:val="x-none"/>
        </w:rPr>
        <w:t>or cured if timely raised, shall be deemed waived unless reasonable objection thereto is made at</w:t>
      </w:r>
      <w:r>
        <w:rPr>
          <w:szCs w:val="24"/>
        </w:rPr>
        <w:t xml:space="preserve"> </w:t>
      </w:r>
      <w:r w:rsidRPr="00791660">
        <w:rPr>
          <w:szCs w:val="24"/>
          <w:lang w:val="x-none"/>
        </w:rPr>
        <w:t>the deposition.</w:t>
      </w:r>
    </w:p>
    <w:p w:rsidR="00162E10" w:rsidRPr="0079166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 xml:space="preserve">Any error or irregularity in the manner in which the testimony is </w:t>
      </w:r>
      <w:r w:rsidRPr="008B0ABB">
        <w:rPr>
          <w:szCs w:val="24"/>
        </w:rPr>
        <w:t>transcribed or the</w:t>
      </w:r>
      <w:r>
        <w:rPr>
          <w:szCs w:val="24"/>
        </w:rPr>
        <w:t xml:space="preserve"> </w:t>
      </w:r>
      <w:r w:rsidRPr="008B0ABB">
        <w:rPr>
          <w:szCs w:val="24"/>
        </w:rPr>
        <w:t>deposition is prepared, certified, transmitted, filed, or</w:t>
      </w:r>
      <w:r w:rsidRPr="00791660">
        <w:rPr>
          <w:szCs w:val="24"/>
          <w:lang w:val="x-none"/>
        </w:rPr>
        <w:t xml:space="preserve"> otherwise dealt with by the officer taking</w:t>
      </w:r>
      <w:r>
        <w:rPr>
          <w:szCs w:val="24"/>
        </w:rPr>
        <w:t xml:space="preserve"> </w:t>
      </w:r>
      <w:r w:rsidRPr="00791660">
        <w:rPr>
          <w:szCs w:val="24"/>
          <w:lang w:val="x-none"/>
        </w:rPr>
        <w:t>the deposition shall be deemed waived unless a motion to strike all or a part of the deposition is</w:t>
      </w:r>
      <w:r>
        <w:rPr>
          <w:szCs w:val="24"/>
        </w:rPr>
        <w:t xml:space="preserve"> </w:t>
      </w:r>
      <w:r w:rsidRPr="00791660">
        <w:rPr>
          <w:szCs w:val="24"/>
          <w:lang w:val="x-none"/>
        </w:rPr>
        <w:t>made with reasonable promptness after such error or irregularity is or should have been</w:t>
      </w:r>
      <w:r>
        <w:rPr>
          <w:szCs w:val="24"/>
        </w:rPr>
        <w:t xml:space="preserve"> </w:t>
      </w:r>
      <w:r w:rsidRPr="00791660">
        <w:rPr>
          <w:szCs w:val="24"/>
          <w:lang w:val="x-none"/>
        </w:rPr>
        <w:t>ascertained in the exercise of reasonable diligence.</w:t>
      </w:r>
    </w:p>
    <w:p w:rsidR="00162E10" w:rsidRPr="0079166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The deposition shall be transcribed, certified, and filed with the Clerk. Any party who</w:t>
      </w:r>
      <w:r>
        <w:rPr>
          <w:szCs w:val="24"/>
        </w:rPr>
        <w:t xml:space="preserve"> </w:t>
      </w:r>
      <w:r w:rsidRPr="00791660">
        <w:rPr>
          <w:szCs w:val="24"/>
          <w:lang w:val="x-none"/>
        </w:rPr>
        <w:t>contends that the transcript does not truly or fully disclose what transpired at the deposition shall</w:t>
      </w:r>
      <w:r>
        <w:rPr>
          <w:szCs w:val="24"/>
        </w:rPr>
        <w:t xml:space="preserve"> </w:t>
      </w:r>
      <w:r w:rsidRPr="00791660">
        <w:rPr>
          <w:szCs w:val="24"/>
          <w:lang w:val="x-none"/>
        </w:rPr>
        <w:t xml:space="preserve">file a notice with the Clerk </w:t>
      </w:r>
      <w:r w:rsidRPr="00791660">
        <w:rPr>
          <w:szCs w:val="24"/>
          <w:lang w:val="x-none"/>
        </w:rPr>
        <w:lastRenderedPageBreak/>
        <w:t xml:space="preserve">specifying alleged errors and omissions within ten (10) </w:t>
      </w:r>
      <w:r>
        <w:rPr>
          <w:szCs w:val="24"/>
          <w:lang w:val="x-none"/>
        </w:rPr>
        <w:t xml:space="preserve">days of the filing of </w:t>
      </w:r>
      <w:r w:rsidRPr="00791660">
        <w:rPr>
          <w:szCs w:val="24"/>
          <w:lang w:val="x-none"/>
        </w:rPr>
        <w:t>the deposition. If the parties are unable to agree as to the alleged errors and omissions, the</w:t>
      </w:r>
      <w:r>
        <w:rPr>
          <w:szCs w:val="24"/>
        </w:rPr>
        <w:t xml:space="preserve"> </w:t>
      </w:r>
      <w:r w:rsidRPr="00791660">
        <w:rPr>
          <w:szCs w:val="24"/>
          <w:lang w:val="x-none"/>
        </w:rPr>
        <w:t>Tribunal Judge shall set the matter down for hearing with notice to all parties for the</w:t>
      </w:r>
      <w:r>
        <w:rPr>
          <w:szCs w:val="24"/>
        </w:rPr>
        <w:t xml:space="preserve"> </w:t>
      </w:r>
      <w:r w:rsidRPr="00791660">
        <w:rPr>
          <w:szCs w:val="24"/>
          <w:lang w:val="x-none"/>
        </w:rPr>
        <w:t>purpose of resolving the differences so as to make the record conform to the truth.</w:t>
      </w:r>
    </w:p>
    <w:p w:rsidR="00162E10" w:rsidRPr="00162E10" w:rsidRDefault="00162E10" w:rsidP="004B17E1">
      <w:pPr>
        <w:pStyle w:val="ListParagraph"/>
        <w:numPr>
          <w:ilvl w:val="0"/>
          <w:numId w:val="35"/>
        </w:numPr>
        <w:spacing w:after="240"/>
        <w:ind w:left="1440" w:hanging="720"/>
        <w:contextualSpacing w:val="0"/>
        <w:jc w:val="both"/>
        <w:rPr>
          <w:szCs w:val="24"/>
          <w:lang w:val="x-none"/>
        </w:rPr>
      </w:pPr>
      <w:r w:rsidRPr="00791660">
        <w:rPr>
          <w:szCs w:val="24"/>
          <w:lang w:val="x-none"/>
        </w:rPr>
        <w:t>Documents and things produced for inspection during the e</w:t>
      </w:r>
      <w:r>
        <w:rPr>
          <w:szCs w:val="24"/>
          <w:lang w:val="x-none"/>
        </w:rPr>
        <w:t>xamination of the witness shall</w:t>
      </w:r>
      <w:r>
        <w:rPr>
          <w:szCs w:val="24"/>
        </w:rPr>
        <w:t xml:space="preserve"> </w:t>
      </w:r>
      <w:r w:rsidRPr="00791660">
        <w:rPr>
          <w:szCs w:val="24"/>
          <w:lang w:val="x-none"/>
        </w:rPr>
        <w:t>be marked for identification and attached to and filed with the</w:t>
      </w:r>
      <w:r>
        <w:rPr>
          <w:szCs w:val="24"/>
        </w:rPr>
        <w:t xml:space="preserve"> </w:t>
      </w:r>
      <w:r w:rsidRPr="00791660">
        <w:rPr>
          <w:szCs w:val="24"/>
          <w:lang w:val="x-none"/>
        </w:rPr>
        <w:t>deposition, and may be inspected and copied by a party. Copies may be substituted for originals</w:t>
      </w:r>
      <w:r>
        <w:rPr>
          <w:szCs w:val="24"/>
        </w:rPr>
        <w:t xml:space="preserve"> </w:t>
      </w:r>
      <w:r w:rsidRPr="00791660">
        <w:rPr>
          <w:szCs w:val="24"/>
          <w:lang w:val="x-none"/>
        </w:rPr>
        <w:t>if each party is given an opportunity to compare the proffered copy with the original to verify its</w:t>
      </w:r>
      <w:r>
        <w:rPr>
          <w:szCs w:val="24"/>
        </w:rPr>
        <w:t xml:space="preserve"> </w:t>
      </w:r>
      <w:r w:rsidRPr="00791660">
        <w:rPr>
          <w:szCs w:val="24"/>
          <w:lang w:val="x-none"/>
        </w:rPr>
        <w:t>correctness.</w:t>
      </w:r>
    </w:p>
    <w:p w:rsidR="008B0ABB" w:rsidRPr="008B0ABB" w:rsidRDefault="008B0ABB" w:rsidP="008E08FB">
      <w:pPr>
        <w:tabs>
          <w:tab w:val="left" w:pos="720"/>
        </w:tabs>
        <w:spacing w:after="240"/>
        <w:ind w:left="1440" w:hanging="1440"/>
        <w:jc w:val="both"/>
        <w:rPr>
          <w:szCs w:val="24"/>
        </w:rPr>
      </w:pPr>
      <w:r w:rsidRPr="008B0ABB">
        <w:rPr>
          <w:szCs w:val="24"/>
        </w:rPr>
        <w:t>(d)</w:t>
      </w:r>
      <w:r>
        <w:rPr>
          <w:szCs w:val="24"/>
        </w:rPr>
        <w:tab/>
        <w:t>1.</w:t>
      </w:r>
      <w:r>
        <w:rPr>
          <w:szCs w:val="24"/>
        </w:rPr>
        <w:tab/>
      </w:r>
      <w:r w:rsidRPr="008B0ABB">
        <w:rPr>
          <w:szCs w:val="24"/>
        </w:rPr>
        <w:t xml:space="preserve">A party may make an application to the Tax Tribunal to take a deposition, otherwise allowed under this Chapter and the Civil Practice Act, upon written questions rather than oral examination.  The provisions of the Civil Practice Act shall apply in all respects to such a deposition except to the extent clearly inapplicable.  Unless there is a special reason for taking the deposition on written questions rather than oral examination, the Tax Tribunal will deny the application, without prejudice to taking the deposition upon oral examination.  The taking of depositions upon written questions is not favored, except when the deposition is to be taken in a foreign country, in which event the deposition must be taken on written questions unless otherwise directed by the Tribunal for good cause shown.  </w:t>
      </w:r>
    </w:p>
    <w:p w:rsidR="008B0ABB" w:rsidRPr="008B0ABB" w:rsidRDefault="008B0ABB" w:rsidP="00F64EC5">
      <w:pPr>
        <w:ind w:left="1440" w:hanging="720"/>
        <w:jc w:val="both"/>
        <w:rPr>
          <w:szCs w:val="24"/>
        </w:rPr>
      </w:pPr>
      <w:r>
        <w:rPr>
          <w:szCs w:val="24"/>
        </w:rPr>
        <w:t>2.</w:t>
      </w:r>
      <w:r>
        <w:rPr>
          <w:szCs w:val="24"/>
        </w:rPr>
        <w:tab/>
      </w:r>
      <w:r w:rsidRPr="008B0ABB">
        <w:rPr>
          <w:szCs w:val="24"/>
        </w:rPr>
        <w:t>An application under paragraph (1) above shall have the written questions annexed thereto.  A party has 20 days following service of the application in which to object, and within that 20-day period the objecting or responding party shall also file with the Tribunal any cross-questions which such party may desire to be asked at the taking of the deposition.  The applicant shall then file any objections to the cross-questions, as well as any redirect questions, within 15 days after service on the applicant of the cross-questions.  Within 15 days after service of the redirect questions on the other party, the other party shall file with the Tribunal any objections to the redirect questions, as well as any recross-questions which the other party may desire to be asked.  No objection to a written question will be considered unless it is filed with the Tribunal within such applicable time.  The party filing the original application and all parties responding thereto shall file the original copy of all questions and objections with the Clerk and will serve a copy on the opposite party.  The Tribunal Judge for good cause shown may enlarge or shorten the time in any respect.</w:t>
      </w:r>
    </w:p>
    <w:p w:rsidR="008B0ABB" w:rsidRPr="008B0ABB" w:rsidRDefault="008B0ABB" w:rsidP="008B0ABB">
      <w:pPr>
        <w:rPr>
          <w:szCs w:val="24"/>
        </w:rPr>
      </w:pPr>
    </w:p>
    <w:p w:rsidR="008B0ABB" w:rsidRPr="008B0ABB" w:rsidRDefault="008B0ABB" w:rsidP="008E08FB">
      <w:pPr>
        <w:spacing w:after="240"/>
        <w:ind w:left="1440" w:hanging="720"/>
        <w:rPr>
          <w:szCs w:val="24"/>
        </w:rPr>
      </w:pPr>
      <w:r>
        <w:rPr>
          <w:szCs w:val="24"/>
        </w:rPr>
        <w:t>3.</w:t>
      </w:r>
      <w:r>
        <w:rPr>
          <w:szCs w:val="24"/>
        </w:rPr>
        <w:tab/>
      </w:r>
      <w:r w:rsidRPr="008B0ABB">
        <w:rPr>
          <w:szCs w:val="24"/>
        </w:rPr>
        <w:t>The officer taking the deposition shall propound all questions to the witness in their proper order.  The parties and their counsel may attend the taking of the deposition but shall not participate in the deposition proceeding in any manner</w:t>
      </w:r>
      <w:r>
        <w:rPr>
          <w:szCs w:val="24"/>
        </w:rPr>
        <w:t>.</w:t>
      </w:r>
    </w:p>
    <w:p w:rsidR="00162E10" w:rsidRPr="009F0314" w:rsidRDefault="008B0ABB" w:rsidP="001B503B">
      <w:pPr>
        <w:tabs>
          <w:tab w:val="left" w:pos="720"/>
        </w:tabs>
        <w:spacing w:after="240"/>
        <w:ind w:left="720" w:hanging="720"/>
        <w:jc w:val="both"/>
        <w:rPr>
          <w:szCs w:val="24"/>
        </w:rPr>
      </w:pPr>
      <w:r>
        <w:rPr>
          <w:szCs w:val="24"/>
        </w:rPr>
        <w:lastRenderedPageBreak/>
        <w:t>(e)</w:t>
      </w:r>
      <w:r>
        <w:rPr>
          <w:szCs w:val="24"/>
        </w:rPr>
        <w:tab/>
      </w:r>
      <w:r w:rsidR="00162E10" w:rsidRPr="008B0ABB">
        <w:rPr>
          <w:szCs w:val="24"/>
          <w:lang w:val="x-none"/>
        </w:rPr>
        <w:t xml:space="preserve">Unless otherwise ordered by </w:t>
      </w:r>
      <w:r w:rsidR="00162E10" w:rsidRPr="008B0ABB">
        <w:rPr>
          <w:szCs w:val="24"/>
        </w:rPr>
        <w:t>a</w:t>
      </w:r>
      <w:r w:rsidR="00162E10" w:rsidRPr="008B0ABB">
        <w:rPr>
          <w:szCs w:val="24"/>
          <w:lang w:val="x-none"/>
        </w:rPr>
        <w:t xml:space="preserve"> Tribunal Judge, a party submitting written</w:t>
      </w:r>
      <w:r w:rsidR="00162E10" w:rsidRPr="008B0ABB">
        <w:rPr>
          <w:szCs w:val="24"/>
        </w:rPr>
        <w:t xml:space="preserve"> </w:t>
      </w:r>
      <w:r w:rsidR="00162E10" w:rsidRPr="008B0ABB">
        <w:rPr>
          <w:szCs w:val="24"/>
          <w:lang w:val="x-none"/>
        </w:rPr>
        <w:t>direct testimony in support of an issue on which it has the burden of proof shall file and serve the</w:t>
      </w:r>
      <w:r w:rsidR="00162E10" w:rsidRPr="008B0ABB">
        <w:rPr>
          <w:szCs w:val="24"/>
        </w:rPr>
        <w:t xml:space="preserve"> </w:t>
      </w:r>
      <w:r w:rsidR="00162E10" w:rsidRPr="008B0ABB">
        <w:rPr>
          <w:szCs w:val="24"/>
          <w:lang w:val="x-none"/>
        </w:rPr>
        <w:t>written direct testimony upon all parties no less than fifteen (15) days before the hearing. The admissibility of the evidence contained in written testimony shall be subject to the</w:t>
      </w:r>
      <w:r w:rsidR="00162E10" w:rsidRPr="008B0ABB">
        <w:rPr>
          <w:szCs w:val="24"/>
        </w:rPr>
        <w:t xml:space="preserve"> </w:t>
      </w:r>
      <w:r w:rsidR="00162E10" w:rsidRPr="008B0ABB">
        <w:rPr>
          <w:szCs w:val="24"/>
          <w:lang w:val="x-none"/>
        </w:rPr>
        <w:t>same rules as if the testimony were produced under oral examination. The witness presenting the</w:t>
      </w:r>
      <w:r w:rsidR="00162E10" w:rsidRPr="008B0ABB">
        <w:rPr>
          <w:szCs w:val="24"/>
        </w:rPr>
        <w:t xml:space="preserve"> </w:t>
      </w:r>
      <w:r w:rsidR="00162E10" w:rsidRPr="008B0ABB">
        <w:rPr>
          <w:szCs w:val="24"/>
          <w:lang w:val="x-none"/>
        </w:rPr>
        <w:t>statement shall swear to or affirm the statement at the hearing and shall be subject to full cross</w:t>
      </w:r>
      <w:r w:rsidR="00162E10" w:rsidRPr="008B0ABB">
        <w:rPr>
          <w:szCs w:val="24"/>
        </w:rPr>
        <w:t>-</w:t>
      </w:r>
      <w:r w:rsidR="00162E10" w:rsidRPr="008B0ABB">
        <w:rPr>
          <w:szCs w:val="24"/>
          <w:lang w:val="x-none"/>
        </w:rPr>
        <w:t>examination.</w:t>
      </w:r>
    </w:p>
    <w:p w:rsidR="00162E10" w:rsidRPr="008B0ABB" w:rsidRDefault="008B0ABB" w:rsidP="001B503B">
      <w:pPr>
        <w:tabs>
          <w:tab w:val="left" w:pos="720"/>
        </w:tabs>
        <w:spacing w:after="240"/>
        <w:ind w:left="720" w:hanging="720"/>
        <w:jc w:val="both"/>
        <w:rPr>
          <w:szCs w:val="24"/>
          <w:lang w:val="x-none"/>
        </w:rPr>
      </w:pPr>
      <w:r>
        <w:rPr>
          <w:szCs w:val="24"/>
        </w:rPr>
        <w:t>(f)</w:t>
      </w:r>
      <w:r>
        <w:rPr>
          <w:szCs w:val="24"/>
        </w:rPr>
        <w:tab/>
      </w:r>
      <w:r w:rsidR="00162E10" w:rsidRPr="008B0ABB">
        <w:rPr>
          <w:szCs w:val="24"/>
          <w:lang w:val="x-none"/>
        </w:rPr>
        <w:t>Subject to appropriate rulings on objections, a deposition or written direct testimony shall</w:t>
      </w:r>
      <w:r w:rsidR="00162E10" w:rsidRPr="008B0ABB">
        <w:rPr>
          <w:szCs w:val="24"/>
        </w:rPr>
        <w:t xml:space="preserve"> </w:t>
      </w:r>
      <w:r w:rsidR="00162E10" w:rsidRPr="008B0ABB">
        <w:rPr>
          <w:szCs w:val="24"/>
          <w:lang w:val="x-none"/>
        </w:rPr>
        <w:t>be received in evidence as if the testimony had been given by the witness before</w:t>
      </w:r>
      <w:r w:rsidR="00162E10" w:rsidRPr="008B0ABB">
        <w:rPr>
          <w:szCs w:val="24"/>
        </w:rPr>
        <w:t xml:space="preserve"> a </w:t>
      </w:r>
      <w:r w:rsidR="00162E10" w:rsidRPr="008B0ABB">
        <w:rPr>
          <w:szCs w:val="24"/>
          <w:lang w:val="x-none"/>
        </w:rPr>
        <w:t>Tribunal Judge.</w:t>
      </w:r>
    </w:p>
    <w:p w:rsidR="00162E10" w:rsidRPr="008B0ABB" w:rsidRDefault="008B0ABB" w:rsidP="001B503B">
      <w:pPr>
        <w:tabs>
          <w:tab w:val="left" w:pos="720"/>
        </w:tabs>
        <w:spacing w:after="240"/>
        <w:ind w:left="720" w:hanging="720"/>
        <w:jc w:val="both"/>
        <w:rPr>
          <w:szCs w:val="24"/>
          <w:lang w:val="x-none"/>
        </w:rPr>
      </w:pPr>
      <w:r>
        <w:rPr>
          <w:szCs w:val="24"/>
        </w:rPr>
        <w:t>(g)</w:t>
      </w:r>
      <w:r>
        <w:rPr>
          <w:szCs w:val="24"/>
        </w:rPr>
        <w:tab/>
      </w:r>
      <w:r w:rsidR="00162E10" w:rsidRPr="008B0ABB">
        <w:rPr>
          <w:szCs w:val="24"/>
          <w:lang w:val="x-none"/>
        </w:rPr>
        <w:t>Whenever used in this Rule, the word “witness” shall be construed to include parties.</w:t>
      </w:r>
    </w:p>
    <w:p w:rsidR="00162E10" w:rsidRDefault="00162E10" w:rsidP="00162E10">
      <w:pPr>
        <w:jc w:val="both"/>
        <w:rPr>
          <w:b/>
          <w:szCs w:val="24"/>
        </w:rPr>
      </w:pPr>
      <w:r w:rsidRPr="005815CD">
        <w:rPr>
          <w:szCs w:val="24"/>
          <w:lang w:val="x-none"/>
        </w:rPr>
        <w:t xml:space="preserve">Authority O.C.G.A. </w:t>
      </w:r>
      <w:r>
        <w:rPr>
          <w:szCs w:val="24"/>
        </w:rPr>
        <w:t xml:space="preserve">§ </w:t>
      </w:r>
      <w:r w:rsidRPr="005815CD">
        <w:rPr>
          <w:szCs w:val="24"/>
        </w:rPr>
        <w:t>5</w:t>
      </w:r>
      <w:r>
        <w:rPr>
          <w:szCs w:val="24"/>
        </w:rPr>
        <w:t>0-13A-15(b).</w:t>
      </w:r>
    </w:p>
    <w:p w:rsidR="00162E10" w:rsidRDefault="00162E10" w:rsidP="00384B9B">
      <w:pPr>
        <w:jc w:val="both"/>
        <w:rPr>
          <w:b/>
          <w:szCs w:val="24"/>
        </w:rPr>
      </w:pPr>
    </w:p>
    <w:p w:rsidR="00384B9B" w:rsidRDefault="00B67559" w:rsidP="00384B9B">
      <w:pPr>
        <w:jc w:val="both"/>
        <w:rPr>
          <w:b/>
          <w:szCs w:val="24"/>
        </w:rPr>
      </w:pPr>
      <w:r>
        <w:rPr>
          <w:b/>
          <w:szCs w:val="24"/>
          <w:lang w:val="x-none"/>
        </w:rPr>
        <w:t>616-1-</w:t>
      </w:r>
      <w:r w:rsidR="00326FEE">
        <w:rPr>
          <w:b/>
          <w:szCs w:val="24"/>
        </w:rPr>
        <w:t>3</w:t>
      </w:r>
      <w:r>
        <w:rPr>
          <w:b/>
          <w:szCs w:val="24"/>
          <w:lang w:val="x-none"/>
        </w:rPr>
        <w:t>-.1</w:t>
      </w:r>
      <w:r w:rsidR="00AA25B6">
        <w:rPr>
          <w:b/>
          <w:szCs w:val="24"/>
        </w:rPr>
        <w:t>7</w:t>
      </w:r>
      <w:r>
        <w:rPr>
          <w:b/>
          <w:szCs w:val="24"/>
          <w:lang w:val="x-none"/>
        </w:rPr>
        <w:t xml:space="preserve"> </w:t>
      </w:r>
      <w:r w:rsidR="005273AF">
        <w:rPr>
          <w:b/>
          <w:szCs w:val="24"/>
        </w:rPr>
        <w:tab/>
      </w:r>
      <w:r>
        <w:rPr>
          <w:b/>
          <w:szCs w:val="24"/>
          <w:lang w:val="x-none"/>
        </w:rPr>
        <w:t>Motions</w:t>
      </w:r>
    </w:p>
    <w:p w:rsidR="00B67559" w:rsidRPr="00B67559" w:rsidRDefault="00B67559" w:rsidP="00384B9B">
      <w:pPr>
        <w:jc w:val="both"/>
        <w:rPr>
          <w:b/>
          <w:szCs w:val="24"/>
        </w:rPr>
      </w:pPr>
    </w:p>
    <w:p w:rsidR="0042559C" w:rsidRDefault="00384B9B" w:rsidP="00703660">
      <w:pPr>
        <w:pStyle w:val="ListParagraph"/>
        <w:numPr>
          <w:ilvl w:val="0"/>
          <w:numId w:val="29"/>
        </w:numPr>
        <w:spacing w:after="240"/>
        <w:ind w:hanging="720"/>
        <w:contextualSpacing w:val="0"/>
        <w:jc w:val="both"/>
        <w:rPr>
          <w:szCs w:val="24"/>
        </w:rPr>
      </w:pPr>
      <w:r w:rsidRPr="0042559C">
        <w:rPr>
          <w:szCs w:val="24"/>
          <w:lang w:val="x-none"/>
        </w:rPr>
        <w:t xml:space="preserve">All requests made to </w:t>
      </w:r>
      <w:r w:rsidR="009052EA">
        <w:rPr>
          <w:szCs w:val="24"/>
        </w:rPr>
        <w:t>a</w:t>
      </w:r>
      <w:r w:rsidRPr="0042559C">
        <w:rPr>
          <w:szCs w:val="24"/>
          <w:lang w:val="x-none"/>
        </w:rPr>
        <w:t xml:space="preserve"> </w:t>
      </w:r>
      <w:r w:rsidR="007446BF" w:rsidRPr="0042559C">
        <w:rPr>
          <w:szCs w:val="24"/>
          <w:lang w:val="x-none"/>
        </w:rPr>
        <w:t>Tribunal Judge</w:t>
      </w:r>
      <w:r w:rsidRPr="0042559C">
        <w:rPr>
          <w:szCs w:val="24"/>
          <w:lang w:val="x-none"/>
        </w:rPr>
        <w:t xml:space="preserve"> shall be made by motion. Unless made</w:t>
      </w:r>
      <w:r w:rsidR="0042559C" w:rsidRPr="0042559C">
        <w:rPr>
          <w:szCs w:val="24"/>
        </w:rPr>
        <w:t xml:space="preserve"> </w:t>
      </w:r>
      <w:r w:rsidR="009052EA">
        <w:rPr>
          <w:szCs w:val="24"/>
          <w:lang w:val="x-none"/>
        </w:rPr>
        <w:t xml:space="preserve">during </w:t>
      </w:r>
      <w:r w:rsidR="009052EA">
        <w:rPr>
          <w:szCs w:val="24"/>
        </w:rPr>
        <w:t>a</w:t>
      </w:r>
      <w:r w:rsidRPr="0042559C">
        <w:rPr>
          <w:szCs w:val="24"/>
          <w:lang w:val="x-none"/>
        </w:rPr>
        <w:t xml:space="preserve"> hearing</w:t>
      </w:r>
      <w:r w:rsidR="009052EA">
        <w:rPr>
          <w:szCs w:val="24"/>
        </w:rPr>
        <w:t xml:space="preserve"> or trial</w:t>
      </w:r>
      <w:r w:rsidRPr="0042559C">
        <w:rPr>
          <w:szCs w:val="24"/>
          <w:lang w:val="x-none"/>
        </w:rPr>
        <w:t xml:space="preserve">, motions shall be in writing, shall state specifically the grounds </w:t>
      </w:r>
      <w:r w:rsidR="009052EA">
        <w:rPr>
          <w:szCs w:val="24"/>
        </w:rPr>
        <w:t>on which it is based</w:t>
      </w:r>
      <w:r w:rsidRPr="0042559C">
        <w:rPr>
          <w:szCs w:val="24"/>
          <w:lang w:val="x-none"/>
        </w:rPr>
        <w:t>, and</w:t>
      </w:r>
      <w:r w:rsidR="0042559C" w:rsidRPr="0042559C">
        <w:rPr>
          <w:szCs w:val="24"/>
        </w:rPr>
        <w:t xml:space="preserve"> </w:t>
      </w:r>
      <w:r w:rsidRPr="0042559C">
        <w:rPr>
          <w:szCs w:val="24"/>
          <w:lang w:val="x-none"/>
        </w:rPr>
        <w:t>shall describe the action or order sought. A copy of all written motions shall be served in</w:t>
      </w:r>
      <w:r w:rsidR="0042559C" w:rsidRPr="0042559C">
        <w:rPr>
          <w:szCs w:val="24"/>
        </w:rPr>
        <w:t xml:space="preserve"> </w:t>
      </w:r>
      <w:r w:rsidRPr="0042559C">
        <w:rPr>
          <w:szCs w:val="24"/>
          <w:lang w:val="x-none"/>
        </w:rPr>
        <w:t xml:space="preserve">accordance with </w:t>
      </w:r>
      <w:r w:rsidR="009052EA">
        <w:rPr>
          <w:szCs w:val="24"/>
        </w:rPr>
        <w:t>this Chapter</w:t>
      </w:r>
      <w:r w:rsidRPr="0042559C">
        <w:rPr>
          <w:szCs w:val="24"/>
          <w:lang w:val="x-none"/>
        </w:rPr>
        <w:t>.</w:t>
      </w:r>
    </w:p>
    <w:p w:rsidR="0042559C" w:rsidRDefault="00384B9B" w:rsidP="00703660">
      <w:pPr>
        <w:pStyle w:val="ListParagraph"/>
        <w:numPr>
          <w:ilvl w:val="0"/>
          <w:numId w:val="29"/>
        </w:numPr>
        <w:spacing w:after="240"/>
        <w:ind w:hanging="720"/>
        <w:contextualSpacing w:val="0"/>
        <w:jc w:val="both"/>
        <w:rPr>
          <w:szCs w:val="24"/>
        </w:rPr>
      </w:pPr>
      <w:r w:rsidRPr="0042559C">
        <w:rPr>
          <w:szCs w:val="24"/>
          <w:lang w:val="x-none"/>
        </w:rPr>
        <w:t>A response to a motion may be filed within ten (10) days after service of the written</w:t>
      </w:r>
      <w:r w:rsidR="0042559C">
        <w:rPr>
          <w:szCs w:val="24"/>
        </w:rPr>
        <w:t xml:space="preserve"> </w:t>
      </w:r>
      <w:r w:rsidRPr="0042559C">
        <w:rPr>
          <w:szCs w:val="24"/>
          <w:lang w:val="x-none"/>
        </w:rPr>
        <w:t>motion</w:t>
      </w:r>
      <w:r w:rsidR="009052EA">
        <w:rPr>
          <w:szCs w:val="24"/>
        </w:rPr>
        <w:t xml:space="preserve"> or within the time set by a Tribunal Judge</w:t>
      </w:r>
      <w:r w:rsidRPr="0042559C">
        <w:rPr>
          <w:szCs w:val="24"/>
          <w:lang w:val="x-none"/>
        </w:rPr>
        <w:t>. Either party may</w:t>
      </w:r>
      <w:r w:rsidR="0042559C">
        <w:rPr>
          <w:szCs w:val="24"/>
        </w:rPr>
        <w:t xml:space="preserve"> </w:t>
      </w:r>
      <w:r w:rsidRPr="0042559C">
        <w:rPr>
          <w:szCs w:val="24"/>
          <w:lang w:val="x-none"/>
        </w:rPr>
        <w:t>request an expedited ruling.</w:t>
      </w:r>
    </w:p>
    <w:p w:rsidR="0042559C" w:rsidRDefault="00384B9B" w:rsidP="00703660">
      <w:pPr>
        <w:pStyle w:val="ListParagraph"/>
        <w:numPr>
          <w:ilvl w:val="0"/>
          <w:numId w:val="29"/>
        </w:numPr>
        <w:spacing w:after="240"/>
        <w:ind w:hanging="720"/>
        <w:contextualSpacing w:val="0"/>
        <w:jc w:val="both"/>
        <w:rPr>
          <w:szCs w:val="24"/>
        </w:rPr>
      </w:pPr>
      <w:r w:rsidRPr="0042559C">
        <w:rPr>
          <w:szCs w:val="24"/>
          <w:lang w:val="x-none"/>
        </w:rPr>
        <w:t>Unless otherwise provided, all motions shall be filed at least ten (10) days prior to the date</w:t>
      </w:r>
      <w:r w:rsidR="0042559C">
        <w:rPr>
          <w:szCs w:val="24"/>
        </w:rPr>
        <w:t xml:space="preserve"> </w:t>
      </w:r>
      <w:r w:rsidRPr="0042559C">
        <w:rPr>
          <w:szCs w:val="24"/>
          <w:lang w:val="x-none"/>
        </w:rPr>
        <w:t>set for hearing unless the need or opportunity for the motion could not reasonably have been</w:t>
      </w:r>
      <w:r w:rsidR="0042559C">
        <w:rPr>
          <w:szCs w:val="24"/>
        </w:rPr>
        <w:t xml:space="preserve"> </w:t>
      </w:r>
      <w:r w:rsidRPr="0042559C">
        <w:rPr>
          <w:szCs w:val="24"/>
          <w:lang w:val="x-none"/>
        </w:rPr>
        <w:t>foreseen. Such motions shall be filed as soon as the need or opportunity for the motion becomes</w:t>
      </w:r>
      <w:r w:rsidR="0042559C">
        <w:rPr>
          <w:szCs w:val="24"/>
        </w:rPr>
        <w:t xml:space="preserve"> </w:t>
      </w:r>
      <w:r w:rsidRPr="0042559C">
        <w:rPr>
          <w:szCs w:val="24"/>
          <w:lang w:val="x-none"/>
        </w:rPr>
        <w:t>reasonably foreseeable.</w:t>
      </w:r>
    </w:p>
    <w:p w:rsidR="0042559C" w:rsidRDefault="00384B9B" w:rsidP="00703660">
      <w:pPr>
        <w:pStyle w:val="ListParagraph"/>
        <w:numPr>
          <w:ilvl w:val="0"/>
          <w:numId w:val="29"/>
        </w:numPr>
        <w:spacing w:after="240"/>
        <w:ind w:hanging="720"/>
        <w:contextualSpacing w:val="0"/>
        <w:jc w:val="both"/>
        <w:rPr>
          <w:szCs w:val="24"/>
        </w:rPr>
      </w:pPr>
      <w:r w:rsidRPr="0042559C">
        <w:rPr>
          <w:szCs w:val="24"/>
          <w:lang w:val="x-none"/>
        </w:rPr>
        <w:t>All motions, and responses thereto, shall include citations of supporting authorities and, if</w:t>
      </w:r>
      <w:r w:rsidR="0042559C">
        <w:rPr>
          <w:szCs w:val="24"/>
        </w:rPr>
        <w:t xml:space="preserve"> </w:t>
      </w:r>
      <w:r w:rsidRPr="0042559C">
        <w:rPr>
          <w:szCs w:val="24"/>
          <w:lang w:val="x-none"/>
        </w:rPr>
        <w:t>germane, supporting affidavits or citations to evidentiary materials of record.</w:t>
      </w:r>
    </w:p>
    <w:p w:rsidR="0042559C" w:rsidRDefault="009052EA" w:rsidP="00703660">
      <w:pPr>
        <w:pStyle w:val="ListParagraph"/>
        <w:numPr>
          <w:ilvl w:val="0"/>
          <w:numId w:val="29"/>
        </w:numPr>
        <w:spacing w:after="240"/>
        <w:ind w:hanging="720"/>
        <w:contextualSpacing w:val="0"/>
        <w:jc w:val="both"/>
        <w:rPr>
          <w:szCs w:val="24"/>
        </w:rPr>
      </w:pPr>
      <w:r>
        <w:rPr>
          <w:szCs w:val="24"/>
        </w:rPr>
        <w:t>A</w:t>
      </w:r>
      <w:r w:rsidR="00384B9B" w:rsidRPr="0042559C">
        <w:rPr>
          <w:szCs w:val="24"/>
          <w:lang w:val="x-none"/>
        </w:rPr>
        <w:t xml:space="preserve"> </w:t>
      </w:r>
      <w:r w:rsidR="007446BF" w:rsidRPr="0042559C">
        <w:rPr>
          <w:szCs w:val="24"/>
          <w:lang w:val="x-none"/>
        </w:rPr>
        <w:t>Tribunal Judge</w:t>
      </w:r>
      <w:r w:rsidR="00384B9B" w:rsidRPr="0042559C">
        <w:rPr>
          <w:szCs w:val="24"/>
          <w:lang w:val="x-none"/>
        </w:rPr>
        <w:t xml:space="preserve"> may determine whether the nature and complexity of the</w:t>
      </w:r>
      <w:r w:rsidR="0042559C">
        <w:rPr>
          <w:szCs w:val="24"/>
        </w:rPr>
        <w:t xml:space="preserve"> </w:t>
      </w:r>
      <w:r w:rsidR="00384B9B" w:rsidRPr="0042559C">
        <w:rPr>
          <w:szCs w:val="24"/>
          <w:lang w:val="x-none"/>
        </w:rPr>
        <w:t>motion justifies a hearing on the motion and notify the parties accordingly. A request for a</w:t>
      </w:r>
      <w:r w:rsidR="0042559C">
        <w:rPr>
          <w:szCs w:val="24"/>
        </w:rPr>
        <w:t xml:space="preserve"> </w:t>
      </w:r>
      <w:r w:rsidR="00384B9B" w:rsidRPr="0042559C">
        <w:rPr>
          <w:szCs w:val="24"/>
          <w:lang w:val="x-none"/>
        </w:rPr>
        <w:t>hearing on a motion must be made in writing and filed by the date the response to the motion is</w:t>
      </w:r>
      <w:r w:rsidR="0042559C">
        <w:rPr>
          <w:szCs w:val="24"/>
        </w:rPr>
        <w:t xml:space="preserve"> </w:t>
      </w:r>
      <w:r w:rsidR="00384B9B" w:rsidRPr="0042559C">
        <w:rPr>
          <w:szCs w:val="24"/>
          <w:lang w:val="x-none"/>
        </w:rPr>
        <w:t xml:space="preserve">due. Notice of a hearing on a motion shall be given by the </w:t>
      </w:r>
      <w:r w:rsidR="007446BF" w:rsidRPr="0042559C">
        <w:rPr>
          <w:szCs w:val="24"/>
          <w:lang w:val="x-none"/>
        </w:rPr>
        <w:t>Tribunal Judge</w:t>
      </w:r>
      <w:r w:rsidR="00384B9B" w:rsidRPr="0042559C">
        <w:rPr>
          <w:szCs w:val="24"/>
          <w:lang w:val="x-none"/>
        </w:rPr>
        <w:t xml:space="preserve"> at least</w:t>
      </w:r>
      <w:r w:rsidR="0042559C">
        <w:rPr>
          <w:szCs w:val="24"/>
        </w:rPr>
        <w:t xml:space="preserve"> </w:t>
      </w:r>
      <w:r w:rsidR="00384B9B" w:rsidRPr="0042559C">
        <w:rPr>
          <w:szCs w:val="24"/>
          <w:lang w:val="x-none"/>
        </w:rPr>
        <w:t xml:space="preserve">five (5) days prior to the date set for hearing. At the discretion of the </w:t>
      </w:r>
      <w:r w:rsidR="007446BF" w:rsidRPr="0042559C">
        <w:rPr>
          <w:szCs w:val="24"/>
          <w:lang w:val="x-none"/>
        </w:rPr>
        <w:t>Tribunal Judge</w:t>
      </w:r>
      <w:r w:rsidR="00384B9B" w:rsidRPr="0042559C">
        <w:rPr>
          <w:szCs w:val="24"/>
          <w:lang w:val="x-none"/>
        </w:rPr>
        <w:t>,</w:t>
      </w:r>
      <w:r w:rsidR="0042559C">
        <w:rPr>
          <w:szCs w:val="24"/>
        </w:rPr>
        <w:t xml:space="preserve"> </w:t>
      </w:r>
      <w:r w:rsidR="00384B9B" w:rsidRPr="0042559C">
        <w:rPr>
          <w:szCs w:val="24"/>
          <w:lang w:val="x-none"/>
        </w:rPr>
        <w:t xml:space="preserve">a hearing on a motion may be conducted in whole or in part by telephone. </w:t>
      </w:r>
    </w:p>
    <w:p w:rsidR="00384B9B" w:rsidRDefault="00384B9B" w:rsidP="00703660">
      <w:pPr>
        <w:pStyle w:val="ListParagraph"/>
        <w:numPr>
          <w:ilvl w:val="0"/>
          <w:numId w:val="29"/>
        </w:numPr>
        <w:spacing w:after="240"/>
        <w:ind w:hanging="720"/>
        <w:contextualSpacing w:val="0"/>
        <w:jc w:val="both"/>
        <w:rPr>
          <w:szCs w:val="24"/>
        </w:rPr>
      </w:pPr>
      <w:r w:rsidRPr="0042559C">
        <w:rPr>
          <w:szCs w:val="24"/>
          <w:lang w:val="x-none"/>
        </w:rPr>
        <w:t xml:space="preserve">Multiple motions may be consolidated for hearing or prehearing conference. </w:t>
      </w:r>
      <w:r w:rsidR="008A74C6">
        <w:rPr>
          <w:szCs w:val="24"/>
        </w:rPr>
        <w:t>A</w:t>
      </w:r>
      <w:r w:rsidR="0042559C">
        <w:rPr>
          <w:szCs w:val="24"/>
        </w:rPr>
        <w:t xml:space="preserve"> </w:t>
      </w:r>
      <w:r w:rsidR="007446BF" w:rsidRPr="0042559C">
        <w:rPr>
          <w:szCs w:val="24"/>
          <w:lang w:val="x-none"/>
        </w:rPr>
        <w:t>Tribunal Judge</w:t>
      </w:r>
      <w:r w:rsidRPr="0042559C">
        <w:rPr>
          <w:szCs w:val="24"/>
          <w:lang w:val="x-none"/>
        </w:rPr>
        <w:t xml:space="preserve"> may order the submission of briefs or oral argument relative to any</w:t>
      </w:r>
      <w:r w:rsidR="0042559C">
        <w:rPr>
          <w:szCs w:val="24"/>
        </w:rPr>
        <w:t xml:space="preserve"> </w:t>
      </w:r>
      <w:r w:rsidRPr="0042559C">
        <w:rPr>
          <w:szCs w:val="24"/>
          <w:lang w:val="x-none"/>
        </w:rPr>
        <w:t>motion.</w:t>
      </w:r>
    </w:p>
    <w:p w:rsidR="008A74C6" w:rsidRDefault="008033C5" w:rsidP="00384B9B">
      <w:pPr>
        <w:jc w:val="both"/>
        <w:rPr>
          <w:szCs w:val="24"/>
        </w:rPr>
      </w:pPr>
      <w:r w:rsidRPr="008033C5">
        <w:rPr>
          <w:szCs w:val="24"/>
          <w:lang w:val="x-none"/>
        </w:rPr>
        <w:lastRenderedPageBreak/>
        <w:t xml:space="preserve">Authority O.C.G.A </w:t>
      </w:r>
      <w:r w:rsidRPr="008033C5">
        <w:rPr>
          <w:szCs w:val="24"/>
        </w:rPr>
        <w:t>§§ 50-13A-15(b), 50-13A-19.</w:t>
      </w:r>
    </w:p>
    <w:p w:rsidR="008A74C6" w:rsidRPr="005273AF" w:rsidRDefault="008A74C6" w:rsidP="00384B9B">
      <w:pPr>
        <w:jc w:val="both"/>
        <w:rPr>
          <w:szCs w:val="24"/>
        </w:rPr>
      </w:pPr>
    </w:p>
    <w:p w:rsidR="00326FEE" w:rsidRDefault="00326FEE" w:rsidP="00384B9B">
      <w:pPr>
        <w:jc w:val="both"/>
        <w:rPr>
          <w:szCs w:val="24"/>
        </w:rPr>
      </w:pPr>
      <w:r>
        <w:rPr>
          <w:b/>
          <w:szCs w:val="24"/>
        </w:rPr>
        <w:t>616-1-3-.1</w:t>
      </w:r>
      <w:r w:rsidR="00AA25B6">
        <w:rPr>
          <w:b/>
          <w:szCs w:val="24"/>
        </w:rPr>
        <w:t>8</w:t>
      </w:r>
      <w:r>
        <w:rPr>
          <w:b/>
          <w:szCs w:val="24"/>
        </w:rPr>
        <w:t xml:space="preserve"> </w:t>
      </w:r>
      <w:r w:rsidR="005273AF">
        <w:rPr>
          <w:b/>
          <w:szCs w:val="24"/>
        </w:rPr>
        <w:tab/>
      </w:r>
      <w:r>
        <w:rPr>
          <w:b/>
          <w:szCs w:val="24"/>
        </w:rPr>
        <w:t>Stipulations</w:t>
      </w:r>
    </w:p>
    <w:p w:rsidR="00304309" w:rsidRDefault="00304309" w:rsidP="00384B9B">
      <w:pPr>
        <w:jc w:val="both"/>
        <w:rPr>
          <w:szCs w:val="24"/>
        </w:rPr>
      </w:pPr>
    </w:p>
    <w:p w:rsidR="00304309" w:rsidRDefault="00304309" w:rsidP="00384B9B">
      <w:pPr>
        <w:jc w:val="both"/>
        <w:rPr>
          <w:szCs w:val="24"/>
        </w:rPr>
      </w:pPr>
      <w:r>
        <w:rPr>
          <w:szCs w:val="24"/>
        </w:rPr>
        <w:t>After the period for completing discovery has expired, or earlier as the parties may agree, the parties to a proceeding shall stipulate all relevant and nonprivileged matters to the fullest extent to which complete or qualified agreement can be reached or fairly should be reached. Neither the existence o</w:t>
      </w:r>
      <w:r w:rsidR="00162E10">
        <w:rPr>
          <w:szCs w:val="24"/>
        </w:rPr>
        <w:t>f</w:t>
      </w:r>
      <w:r>
        <w:rPr>
          <w:szCs w:val="24"/>
        </w:rPr>
        <w:t xml:space="preserve"> nor the use of the discovery mechanisms authorized by Chapter 13A of Title 50 or </w:t>
      </w:r>
      <w:r w:rsidR="00162E10">
        <w:rPr>
          <w:szCs w:val="24"/>
        </w:rPr>
        <w:t>this Chapter</w:t>
      </w:r>
      <w:r>
        <w:rPr>
          <w:szCs w:val="24"/>
        </w:rPr>
        <w:t xml:space="preserve"> shall excuse failure to comply with this requirement to file stipulations.</w:t>
      </w:r>
    </w:p>
    <w:p w:rsidR="00407564" w:rsidRDefault="00407564" w:rsidP="00384B9B">
      <w:pPr>
        <w:jc w:val="both"/>
        <w:rPr>
          <w:szCs w:val="24"/>
        </w:rPr>
      </w:pPr>
    </w:p>
    <w:p w:rsidR="00326FEE" w:rsidRPr="00326FEE" w:rsidRDefault="00407564" w:rsidP="00326FEE">
      <w:pPr>
        <w:jc w:val="both"/>
        <w:rPr>
          <w:szCs w:val="24"/>
        </w:rPr>
      </w:pPr>
      <w:r>
        <w:rPr>
          <w:szCs w:val="24"/>
        </w:rPr>
        <w:t>Authority O.C.G.A. § 50-13A-13(b).</w:t>
      </w:r>
    </w:p>
    <w:p w:rsidR="00326FEE" w:rsidRPr="00326FEE" w:rsidRDefault="00326FEE" w:rsidP="00326FEE">
      <w:pPr>
        <w:jc w:val="both"/>
        <w:rPr>
          <w:szCs w:val="24"/>
        </w:rPr>
      </w:pPr>
    </w:p>
    <w:p w:rsidR="00326FEE" w:rsidRDefault="00326FEE" w:rsidP="00326FEE">
      <w:pPr>
        <w:jc w:val="both"/>
        <w:rPr>
          <w:b/>
          <w:szCs w:val="24"/>
        </w:rPr>
      </w:pPr>
      <w:r w:rsidRPr="00326FEE">
        <w:rPr>
          <w:b/>
          <w:szCs w:val="24"/>
          <w:lang w:val="x-none"/>
        </w:rPr>
        <w:t>616-1-</w:t>
      </w:r>
      <w:r w:rsidRPr="00326FEE">
        <w:rPr>
          <w:b/>
          <w:szCs w:val="24"/>
        </w:rPr>
        <w:t>3</w:t>
      </w:r>
      <w:r w:rsidR="005273AF">
        <w:rPr>
          <w:b/>
          <w:szCs w:val="24"/>
          <w:lang w:val="x-none"/>
        </w:rPr>
        <w:t>-.</w:t>
      </w:r>
      <w:r w:rsidR="00AA25B6">
        <w:rPr>
          <w:b/>
          <w:szCs w:val="24"/>
        </w:rPr>
        <w:t>19</w:t>
      </w:r>
      <w:r w:rsidR="005273AF">
        <w:rPr>
          <w:b/>
          <w:szCs w:val="24"/>
        </w:rPr>
        <w:tab/>
      </w:r>
      <w:r>
        <w:rPr>
          <w:b/>
          <w:szCs w:val="24"/>
        </w:rPr>
        <w:t xml:space="preserve">Motions for </w:t>
      </w:r>
      <w:r w:rsidRPr="00326FEE">
        <w:rPr>
          <w:b/>
          <w:szCs w:val="24"/>
          <w:lang w:val="x-none"/>
        </w:rPr>
        <w:t xml:space="preserve">Summary </w:t>
      </w:r>
      <w:r>
        <w:rPr>
          <w:b/>
          <w:szCs w:val="24"/>
        </w:rPr>
        <w:t>Judgment</w:t>
      </w:r>
    </w:p>
    <w:p w:rsidR="005273AF" w:rsidRDefault="005273AF" w:rsidP="00326FEE">
      <w:pPr>
        <w:jc w:val="both"/>
        <w:rPr>
          <w:szCs w:val="24"/>
        </w:rPr>
      </w:pPr>
    </w:p>
    <w:p w:rsidR="005273AF" w:rsidRDefault="00326FEE" w:rsidP="00C20460">
      <w:pPr>
        <w:pStyle w:val="ListParagraph"/>
        <w:numPr>
          <w:ilvl w:val="0"/>
          <w:numId w:val="30"/>
        </w:numPr>
        <w:spacing w:after="240"/>
        <w:ind w:hanging="720"/>
        <w:contextualSpacing w:val="0"/>
        <w:jc w:val="both"/>
        <w:rPr>
          <w:szCs w:val="24"/>
        </w:rPr>
      </w:pPr>
      <w:r w:rsidRPr="005273AF">
        <w:rPr>
          <w:szCs w:val="24"/>
          <w:lang w:val="x-none"/>
        </w:rPr>
        <w:t>A party may move, based on supporting affidavits or other probative evidence, for</w:t>
      </w:r>
      <w:r w:rsidR="005273AF" w:rsidRPr="005273AF">
        <w:rPr>
          <w:szCs w:val="24"/>
        </w:rPr>
        <w:t xml:space="preserve"> </w:t>
      </w:r>
      <w:r w:rsidRPr="005273AF">
        <w:rPr>
          <w:szCs w:val="24"/>
          <w:lang w:val="x-none"/>
        </w:rPr>
        <w:t xml:space="preserve">summary </w:t>
      </w:r>
      <w:r w:rsidR="006011DD">
        <w:rPr>
          <w:szCs w:val="24"/>
        </w:rPr>
        <w:t>judgment</w:t>
      </w:r>
      <w:r w:rsidRPr="005273AF">
        <w:rPr>
          <w:szCs w:val="24"/>
          <w:lang w:val="x-none"/>
        </w:rPr>
        <w:t xml:space="preserve"> in its favor on any of the issues being adjudicated on the basis that there</w:t>
      </w:r>
      <w:r w:rsidR="005273AF" w:rsidRPr="005273AF">
        <w:rPr>
          <w:szCs w:val="24"/>
        </w:rPr>
        <w:t xml:space="preserve"> </w:t>
      </w:r>
      <w:r w:rsidRPr="005273AF">
        <w:rPr>
          <w:szCs w:val="24"/>
          <w:lang w:val="x-none"/>
        </w:rPr>
        <w:t>is no genu</w:t>
      </w:r>
      <w:r w:rsidR="006011DD">
        <w:rPr>
          <w:szCs w:val="24"/>
          <w:lang w:val="x-none"/>
        </w:rPr>
        <w:t xml:space="preserve">ine issue of material fact for </w:t>
      </w:r>
      <w:r w:rsidR="00E262F6">
        <w:rPr>
          <w:szCs w:val="24"/>
        </w:rPr>
        <w:t>trial</w:t>
      </w:r>
      <w:r w:rsidRPr="005273AF">
        <w:rPr>
          <w:szCs w:val="24"/>
          <w:lang w:val="x-none"/>
        </w:rPr>
        <w:t>. There shall be included in the motion or</w:t>
      </w:r>
      <w:r w:rsidR="005273AF" w:rsidRPr="005273AF">
        <w:rPr>
          <w:szCs w:val="24"/>
        </w:rPr>
        <w:t xml:space="preserve"> </w:t>
      </w:r>
      <w:r w:rsidRPr="005273AF">
        <w:rPr>
          <w:szCs w:val="24"/>
          <w:lang w:val="x-none"/>
        </w:rPr>
        <w:t>attached thereto a short and concise statement of each of the material facts as to which the</w:t>
      </w:r>
      <w:r w:rsidR="005273AF" w:rsidRPr="005273AF">
        <w:rPr>
          <w:szCs w:val="24"/>
        </w:rPr>
        <w:t xml:space="preserve"> </w:t>
      </w:r>
      <w:r w:rsidRPr="005273AF">
        <w:rPr>
          <w:szCs w:val="24"/>
          <w:lang w:val="x-none"/>
        </w:rPr>
        <w:t>moving party contends there is no g</w:t>
      </w:r>
      <w:r w:rsidR="005273AF" w:rsidRPr="005273AF">
        <w:rPr>
          <w:szCs w:val="24"/>
          <w:lang w:val="x-none"/>
        </w:rPr>
        <w:t xml:space="preserve">enuine issue for </w:t>
      </w:r>
      <w:r w:rsidR="00E262F6">
        <w:rPr>
          <w:szCs w:val="24"/>
        </w:rPr>
        <w:t>trial</w:t>
      </w:r>
      <w:r w:rsidR="005273AF" w:rsidRPr="005273AF">
        <w:rPr>
          <w:szCs w:val="24"/>
          <w:lang w:val="x-none"/>
        </w:rPr>
        <w:t>.</w:t>
      </w:r>
      <w:r w:rsidR="005273AF" w:rsidRPr="005273AF">
        <w:rPr>
          <w:szCs w:val="24"/>
        </w:rPr>
        <w:t xml:space="preserve"> </w:t>
      </w:r>
      <w:r w:rsidR="006011DD">
        <w:rPr>
          <w:szCs w:val="24"/>
        </w:rPr>
        <w:t xml:space="preserve">Unless the Tribunal Judge otherwise orders, </w:t>
      </w:r>
      <w:r w:rsidR="006011DD" w:rsidRPr="005273AF">
        <w:rPr>
          <w:szCs w:val="24"/>
          <w:lang w:val="x-none"/>
        </w:rPr>
        <w:t>such</w:t>
      </w:r>
      <w:r w:rsidRPr="005273AF">
        <w:rPr>
          <w:szCs w:val="24"/>
          <w:lang w:val="x-none"/>
        </w:rPr>
        <w:t xml:space="preserve"> a motion must be filed</w:t>
      </w:r>
      <w:r w:rsidR="005273AF" w:rsidRPr="005273AF">
        <w:rPr>
          <w:szCs w:val="24"/>
        </w:rPr>
        <w:t xml:space="preserve"> </w:t>
      </w:r>
      <w:r w:rsidRPr="005273AF">
        <w:rPr>
          <w:szCs w:val="24"/>
          <w:lang w:val="x-none"/>
        </w:rPr>
        <w:t>and served on all parties no later than thirty (30) days before the date set for hearing. For good</w:t>
      </w:r>
      <w:r w:rsidR="005273AF" w:rsidRPr="005273AF">
        <w:rPr>
          <w:szCs w:val="24"/>
        </w:rPr>
        <w:t xml:space="preserve"> </w:t>
      </w:r>
      <w:r w:rsidRPr="005273AF">
        <w:rPr>
          <w:szCs w:val="24"/>
          <w:lang w:val="x-none"/>
        </w:rPr>
        <w:t>cause shown, a motion may be filed at any time before the close of the hearing.</w:t>
      </w:r>
    </w:p>
    <w:p w:rsidR="005273AF" w:rsidRDefault="006011DD" w:rsidP="00C20460">
      <w:pPr>
        <w:pStyle w:val="ListParagraph"/>
        <w:numPr>
          <w:ilvl w:val="0"/>
          <w:numId w:val="30"/>
        </w:numPr>
        <w:spacing w:after="240"/>
        <w:ind w:hanging="720"/>
        <w:contextualSpacing w:val="0"/>
        <w:jc w:val="both"/>
        <w:rPr>
          <w:szCs w:val="24"/>
        </w:rPr>
      </w:pPr>
      <w:r>
        <w:rPr>
          <w:szCs w:val="24"/>
        </w:rPr>
        <w:t>Unless the Tribunal Judge otherwise orders, a</w:t>
      </w:r>
      <w:r w:rsidR="00326FEE" w:rsidRPr="005273AF">
        <w:rPr>
          <w:szCs w:val="24"/>
          <w:lang w:val="x-none"/>
        </w:rPr>
        <w:t xml:space="preserve"> party may file and serve a response to a motion for summary </w:t>
      </w:r>
      <w:r>
        <w:rPr>
          <w:szCs w:val="24"/>
        </w:rPr>
        <w:t>judgment</w:t>
      </w:r>
      <w:r w:rsidR="00326FEE" w:rsidRPr="005273AF">
        <w:rPr>
          <w:szCs w:val="24"/>
          <w:lang w:val="x-none"/>
        </w:rPr>
        <w:t xml:space="preserve"> or a countermotion</w:t>
      </w:r>
      <w:r w:rsidR="005273AF">
        <w:rPr>
          <w:szCs w:val="24"/>
        </w:rPr>
        <w:t xml:space="preserve"> </w:t>
      </w:r>
      <w:r w:rsidR="00326FEE" w:rsidRPr="005273AF">
        <w:rPr>
          <w:szCs w:val="24"/>
          <w:lang w:val="x-none"/>
        </w:rPr>
        <w:t xml:space="preserve">for summary </w:t>
      </w:r>
      <w:r>
        <w:rPr>
          <w:szCs w:val="24"/>
        </w:rPr>
        <w:t>judgment</w:t>
      </w:r>
      <w:r w:rsidR="00326FEE" w:rsidRPr="005273AF">
        <w:rPr>
          <w:szCs w:val="24"/>
          <w:lang w:val="x-none"/>
        </w:rPr>
        <w:t xml:space="preserve"> within </w:t>
      </w:r>
      <w:r>
        <w:rPr>
          <w:szCs w:val="24"/>
        </w:rPr>
        <w:t>thirty (30)</w:t>
      </w:r>
      <w:r w:rsidR="00326FEE" w:rsidRPr="005273AF">
        <w:rPr>
          <w:szCs w:val="24"/>
          <w:lang w:val="x-none"/>
        </w:rPr>
        <w:t xml:space="preserve"> days of service of the motion for summary</w:t>
      </w:r>
      <w:r w:rsidR="005273AF">
        <w:rPr>
          <w:szCs w:val="24"/>
        </w:rPr>
        <w:t xml:space="preserve"> </w:t>
      </w:r>
      <w:r>
        <w:rPr>
          <w:szCs w:val="24"/>
        </w:rPr>
        <w:t>judgment</w:t>
      </w:r>
      <w:r w:rsidR="00326FEE" w:rsidRPr="005273AF">
        <w:rPr>
          <w:szCs w:val="24"/>
          <w:lang w:val="x-none"/>
        </w:rPr>
        <w:t>. The response shall include a short and concise statement of each of the material</w:t>
      </w:r>
      <w:r w:rsidR="005273AF">
        <w:rPr>
          <w:szCs w:val="24"/>
        </w:rPr>
        <w:t xml:space="preserve"> </w:t>
      </w:r>
      <w:r w:rsidR="00326FEE" w:rsidRPr="005273AF">
        <w:rPr>
          <w:szCs w:val="24"/>
          <w:lang w:val="x-none"/>
        </w:rPr>
        <w:t>facts as to wh</w:t>
      </w:r>
      <w:r>
        <w:rPr>
          <w:szCs w:val="24"/>
          <w:lang w:val="x-none"/>
        </w:rPr>
        <w:t xml:space="preserve">ich the party opposing summary </w:t>
      </w:r>
      <w:r>
        <w:rPr>
          <w:szCs w:val="24"/>
        </w:rPr>
        <w:t>judgment</w:t>
      </w:r>
      <w:r w:rsidR="00326FEE" w:rsidRPr="005273AF">
        <w:rPr>
          <w:szCs w:val="24"/>
          <w:lang w:val="x-none"/>
        </w:rPr>
        <w:t xml:space="preserve"> contends there exists a genuine</w:t>
      </w:r>
      <w:r w:rsidR="005273AF">
        <w:rPr>
          <w:szCs w:val="24"/>
        </w:rPr>
        <w:t xml:space="preserve"> </w:t>
      </w:r>
      <w:r w:rsidR="00326FEE" w:rsidRPr="005273AF">
        <w:rPr>
          <w:szCs w:val="24"/>
          <w:lang w:val="x-none"/>
        </w:rPr>
        <w:t xml:space="preserve">issue for </w:t>
      </w:r>
      <w:r>
        <w:rPr>
          <w:szCs w:val="24"/>
        </w:rPr>
        <w:t>trial</w:t>
      </w:r>
      <w:r w:rsidR="00326FEE" w:rsidRPr="005273AF">
        <w:rPr>
          <w:szCs w:val="24"/>
          <w:lang w:val="x-none"/>
        </w:rPr>
        <w:t>.</w:t>
      </w:r>
    </w:p>
    <w:p w:rsidR="005273AF" w:rsidRDefault="00326FEE" w:rsidP="00C20460">
      <w:pPr>
        <w:pStyle w:val="ListParagraph"/>
        <w:numPr>
          <w:ilvl w:val="0"/>
          <w:numId w:val="30"/>
        </w:numPr>
        <w:spacing w:after="240"/>
        <w:ind w:hanging="720"/>
        <w:contextualSpacing w:val="0"/>
        <w:jc w:val="both"/>
        <w:rPr>
          <w:szCs w:val="24"/>
        </w:rPr>
      </w:pPr>
      <w:r w:rsidRPr="005273AF">
        <w:rPr>
          <w:szCs w:val="24"/>
          <w:lang w:val="x-none"/>
        </w:rPr>
        <w:t xml:space="preserve">When a motion for summary </w:t>
      </w:r>
      <w:r w:rsidR="006011DD">
        <w:rPr>
          <w:szCs w:val="24"/>
        </w:rPr>
        <w:t>judgment</w:t>
      </w:r>
      <w:r w:rsidRPr="005273AF">
        <w:rPr>
          <w:szCs w:val="24"/>
          <w:lang w:val="x-none"/>
        </w:rPr>
        <w:t xml:space="preserve"> is supported as provided in this Rule, a party</w:t>
      </w:r>
      <w:r w:rsidR="005273AF">
        <w:rPr>
          <w:szCs w:val="24"/>
        </w:rPr>
        <w:t xml:space="preserve"> </w:t>
      </w:r>
      <w:r w:rsidRPr="005273AF">
        <w:rPr>
          <w:szCs w:val="24"/>
          <w:lang w:val="x-none"/>
        </w:rPr>
        <w:t>opposing the motion may not rest upon mere allegations or denials, but must show, by affidavit</w:t>
      </w:r>
      <w:r w:rsidR="005273AF">
        <w:rPr>
          <w:szCs w:val="24"/>
        </w:rPr>
        <w:t xml:space="preserve"> </w:t>
      </w:r>
      <w:r w:rsidRPr="005273AF">
        <w:rPr>
          <w:szCs w:val="24"/>
          <w:lang w:val="x-none"/>
        </w:rPr>
        <w:t xml:space="preserve">or other probative evidence, that there is a genuine issue of material fact for </w:t>
      </w:r>
      <w:r w:rsidR="006011DD">
        <w:rPr>
          <w:szCs w:val="24"/>
        </w:rPr>
        <w:t>trial</w:t>
      </w:r>
      <w:r w:rsidRPr="005273AF">
        <w:rPr>
          <w:szCs w:val="24"/>
          <w:lang w:val="x-none"/>
        </w:rPr>
        <w:t>.</w:t>
      </w:r>
    </w:p>
    <w:p w:rsidR="005273AF" w:rsidRDefault="00326FEE" w:rsidP="00C20460">
      <w:pPr>
        <w:pStyle w:val="ListParagraph"/>
        <w:numPr>
          <w:ilvl w:val="0"/>
          <w:numId w:val="30"/>
        </w:numPr>
        <w:spacing w:after="240"/>
        <w:ind w:hanging="720"/>
        <w:contextualSpacing w:val="0"/>
        <w:jc w:val="both"/>
        <w:rPr>
          <w:szCs w:val="24"/>
        </w:rPr>
      </w:pPr>
      <w:r w:rsidRPr="005273AF">
        <w:rPr>
          <w:szCs w:val="24"/>
          <w:lang w:val="x-none"/>
        </w:rPr>
        <w:t>Affidavits shall be made upon personal knowledge, shall set forth facts that would be</w:t>
      </w:r>
      <w:r w:rsidR="005273AF">
        <w:rPr>
          <w:szCs w:val="24"/>
        </w:rPr>
        <w:t xml:space="preserve"> </w:t>
      </w:r>
      <w:r w:rsidRPr="005273AF">
        <w:rPr>
          <w:szCs w:val="24"/>
          <w:lang w:val="x-none"/>
        </w:rPr>
        <w:t>admissible in evidence, and shall show affirmatively that the affiant is competent to testify to the</w:t>
      </w:r>
      <w:r w:rsidR="005273AF">
        <w:rPr>
          <w:szCs w:val="24"/>
        </w:rPr>
        <w:t xml:space="preserve"> </w:t>
      </w:r>
      <w:r w:rsidRPr="005273AF">
        <w:rPr>
          <w:szCs w:val="24"/>
          <w:lang w:val="x-none"/>
        </w:rPr>
        <w:t>matters stated therein. Sworn or certified copies of all documents to which reference is made in</w:t>
      </w:r>
      <w:r w:rsidR="005273AF">
        <w:rPr>
          <w:szCs w:val="24"/>
        </w:rPr>
        <w:t xml:space="preserve"> </w:t>
      </w:r>
      <w:r w:rsidRPr="005273AF">
        <w:rPr>
          <w:szCs w:val="24"/>
          <w:lang w:val="x-none"/>
        </w:rPr>
        <w:t>an affidavit shall be attached thereto and served therewith. Where facts necessary for summary</w:t>
      </w:r>
      <w:r w:rsidR="005273AF">
        <w:rPr>
          <w:szCs w:val="24"/>
        </w:rPr>
        <w:t xml:space="preserve"> </w:t>
      </w:r>
      <w:r w:rsidR="006011DD">
        <w:rPr>
          <w:szCs w:val="24"/>
        </w:rPr>
        <w:t xml:space="preserve">judgment </w:t>
      </w:r>
      <w:r w:rsidRPr="005273AF">
        <w:rPr>
          <w:szCs w:val="24"/>
          <w:lang w:val="x-none"/>
        </w:rPr>
        <w:t>are a matter of expert opinion, such facts may be resolved on the basis of</w:t>
      </w:r>
      <w:r w:rsidR="005273AF">
        <w:rPr>
          <w:szCs w:val="24"/>
        </w:rPr>
        <w:t xml:space="preserve"> </w:t>
      </w:r>
      <w:r w:rsidRPr="005273AF">
        <w:rPr>
          <w:szCs w:val="24"/>
          <w:lang w:val="x-none"/>
        </w:rPr>
        <w:t>uncontroverted affidavits or testimony of expert opinion.</w:t>
      </w:r>
    </w:p>
    <w:p w:rsidR="00326FEE" w:rsidRPr="00E262F6" w:rsidRDefault="00326FEE" w:rsidP="00C20460">
      <w:pPr>
        <w:pStyle w:val="ListParagraph"/>
        <w:numPr>
          <w:ilvl w:val="0"/>
          <w:numId w:val="30"/>
        </w:numPr>
        <w:spacing w:after="240"/>
        <w:ind w:hanging="720"/>
        <w:contextualSpacing w:val="0"/>
        <w:jc w:val="both"/>
        <w:rPr>
          <w:szCs w:val="24"/>
        </w:rPr>
      </w:pPr>
      <w:r w:rsidRPr="005273AF">
        <w:rPr>
          <w:szCs w:val="24"/>
          <w:lang w:val="x-none"/>
        </w:rPr>
        <w:t xml:space="preserve">The </w:t>
      </w:r>
      <w:r w:rsidR="007446BF" w:rsidRPr="005273AF">
        <w:rPr>
          <w:szCs w:val="24"/>
          <w:lang w:val="x-none"/>
        </w:rPr>
        <w:t>Tribunal Judge</w:t>
      </w:r>
      <w:r w:rsidRPr="005273AF">
        <w:rPr>
          <w:szCs w:val="24"/>
          <w:lang w:val="x-none"/>
        </w:rPr>
        <w:t xml:space="preserve"> may set the motion for oral argument and call for the</w:t>
      </w:r>
      <w:r w:rsidR="005273AF">
        <w:rPr>
          <w:szCs w:val="24"/>
        </w:rPr>
        <w:t xml:space="preserve"> </w:t>
      </w:r>
      <w:r w:rsidRPr="005273AF">
        <w:rPr>
          <w:szCs w:val="24"/>
          <w:lang w:val="x-none"/>
        </w:rPr>
        <w:t xml:space="preserve">submission of proposed findings of fact, conclusions of law, and briefs. </w:t>
      </w:r>
    </w:p>
    <w:p w:rsidR="005815CD" w:rsidRPr="005815CD" w:rsidRDefault="005815CD" w:rsidP="005815CD">
      <w:pPr>
        <w:jc w:val="both"/>
        <w:rPr>
          <w:szCs w:val="24"/>
        </w:rPr>
      </w:pPr>
      <w:r w:rsidRPr="005815CD">
        <w:rPr>
          <w:szCs w:val="24"/>
          <w:lang w:val="x-none"/>
        </w:rPr>
        <w:lastRenderedPageBreak/>
        <w:t xml:space="preserve">Authority O.C.G.A. </w:t>
      </w:r>
      <w:r w:rsidR="00AF613A">
        <w:rPr>
          <w:szCs w:val="24"/>
        </w:rPr>
        <w:t xml:space="preserve">§ </w:t>
      </w:r>
      <w:r w:rsidRPr="005815CD">
        <w:rPr>
          <w:szCs w:val="24"/>
        </w:rPr>
        <w:t>50-13A-15(b).</w:t>
      </w:r>
    </w:p>
    <w:p w:rsidR="00326FEE" w:rsidRDefault="00326FEE" w:rsidP="00A57335">
      <w:pPr>
        <w:jc w:val="both"/>
        <w:rPr>
          <w:szCs w:val="24"/>
        </w:rPr>
      </w:pPr>
    </w:p>
    <w:p w:rsidR="00384B9B" w:rsidRDefault="00384B9B" w:rsidP="00384B9B">
      <w:pPr>
        <w:jc w:val="both"/>
        <w:rPr>
          <w:b/>
          <w:szCs w:val="24"/>
        </w:rPr>
      </w:pPr>
      <w:r w:rsidRPr="00326FEE">
        <w:rPr>
          <w:b/>
          <w:szCs w:val="24"/>
          <w:lang w:val="x-none"/>
        </w:rPr>
        <w:t>616-1</w:t>
      </w:r>
      <w:r w:rsidR="00326FEE">
        <w:rPr>
          <w:b/>
          <w:szCs w:val="24"/>
          <w:lang w:val="x-none"/>
        </w:rPr>
        <w:t>-</w:t>
      </w:r>
      <w:r w:rsidR="00326FEE">
        <w:rPr>
          <w:b/>
          <w:szCs w:val="24"/>
        </w:rPr>
        <w:t>3</w:t>
      </w:r>
      <w:r w:rsidRPr="00326FEE">
        <w:rPr>
          <w:b/>
          <w:szCs w:val="24"/>
          <w:lang w:val="x-none"/>
        </w:rPr>
        <w:t>-.</w:t>
      </w:r>
      <w:r w:rsidR="00326FEE">
        <w:rPr>
          <w:b/>
          <w:szCs w:val="24"/>
        </w:rPr>
        <w:t>2</w:t>
      </w:r>
      <w:r w:rsidR="00AA25B6">
        <w:rPr>
          <w:b/>
          <w:szCs w:val="24"/>
        </w:rPr>
        <w:t>0</w:t>
      </w:r>
      <w:r w:rsidRPr="00326FEE">
        <w:rPr>
          <w:b/>
          <w:szCs w:val="24"/>
          <w:lang w:val="x-none"/>
        </w:rPr>
        <w:t xml:space="preserve"> </w:t>
      </w:r>
      <w:r w:rsidR="00FF7CCF">
        <w:rPr>
          <w:b/>
          <w:szCs w:val="24"/>
        </w:rPr>
        <w:tab/>
      </w:r>
      <w:r w:rsidRPr="00326FEE">
        <w:rPr>
          <w:b/>
          <w:szCs w:val="24"/>
          <w:lang w:val="x-none"/>
        </w:rPr>
        <w:t>Evidence; Official Notice</w:t>
      </w:r>
    </w:p>
    <w:p w:rsidR="001C5E40" w:rsidRDefault="001C5E40" w:rsidP="00384B9B">
      <w:pPr>
        <w:jc w:val="both"/>
        <w:rPr>
          <w:b/>
          <w:szCs w:val="24"/>
        </w:rPr>
      </w:pPr>
    </w:p>
    <w:p w:rsidR="004A237E" w:rsidRDefault="00AD191A" w:rsidP="000E006C">
      <w:pPr>
        <w:jc w:val="both"/>
        <w:rPr>
          <w:szCs w:val="24"/>
        </w:rPr>
      </w:pPr>
      <w:r w:rsidRPr="000E006C">
        <w:rPr>
          <w:szCs w:val="24"/>
        </w:rPr>
        <w:t>A</w:t>
      </w:r>
      <w:r w:rsidR="00384B9B" w:rsidRPr="000E006C">
        <w:rPr>
          <w:szCs w:val="24"/>
          <w:lang w:val="x-none"/>
        </w:rPr>
        <w:t xml:space="preserve"> </w:t>
      </w:r>
      <w:r w:rsidR="007446BF" w:rsidRPr="000E006C">
        <w:rPr>
          <w:szCs w:val="24"/>
          <w:lang w:val="x-none"/>
        </w:rPr>
        <w:t>Tribunal Judge</w:t>
      </w:r>
      <w:r w:rsidR="00384B9B" w:rsidRPr="000E006C">
        <w:rPr>
          <w:szCs w:val="24"/>
          <w:lang w:val="x-none"/>
        </w:rPr>
        <w:t xml:space="preserve"> shall apply the rules of evidence as</w:t>
      </w:r>
      <w:r w:rsidR="005273AF" w:rsidRPr="000E006C">
        <w:rPr>
          <w:szCs w:val="24"/>
        </w:rPr>
        <w:t xml:space="preserve"> </w:t>
      </w:r>
      <w:r w:rsidR="00384B9B" w:rsidRPr="000E006C">
        <w:rPr>
          <w:szCs w:val="24"/>
          <w:lang w:val="x-none"/>
        </w:rPr>
        <w:t>applied in the trial of civil nonjury cases in the superior courts</w:t>
      </w:r>
      <w:r w:rsidR="00052ACE">
        <w:rPr>
          <w:szCs w:val="24"/>
        </w:rPr>
        <w:t>.</w:t>
      </w:r>
      <w:r w:rsidR="00167104">
        <w:rPr>
          <w:szCs w:val="24"/>
        </w:rPr>
        <w:t xml:space="preserve">  </w:t>
      </w:r>
      <w:r w:rsidR="00052ACE">
        <w:rPr>
          <w:szCs w:val="24"/>
        </w:rPr>
        <w:t>With respect to Small Claims Division cases, the Tribunal Judge may, when necessary to ascertain facts not reasonably suscept</w:t>
      </w:r>
      <w:r w:rsidR="00167104">
        <w:rPr>
          <w:szCs w:val="24"/>
        </w:rPr>
        <w:t xml:space="preserve">ible of proof under such rules, also </w:t>
      </w:r>
      <w:r w:rsidR="00052ACE">
        <w:rPr>
          <w:szCs w:val="24"/>
        </w:rPr>
        <w:t>consider evidence not otherwise admissible if it is of a type commonly relied upon by reasonably prudent persons in the conduct of their affairs</w:t>
      </w:r>
      <w:r w:rsidR="00384B9B" w:rsidRPr="000E006C">
        <w:rPr>
          <w:szCs w:val="24"/>
          <w:lang w:val="x-none"/>
        </w:rPr>
        <w:t>.</w:t>
      </w:r>
      <w:r w:rsidR="004A237E">
        <w:rPr>
          <w:szCs w:val="24"/>
        </w:rPr>
        <w:t xml:space="preserve">  </w:t>
      </w:r>
      <w:r w:rsidR="00663037">
        <w:rPr>
          <w:szCs w:val="24"/>
        </w:rPr>
        <w:t xml:space="preserve"> </w:t>
      </w:r>
    </w:p>
    <w:p w:rsidR="004A237E" w:rsidRDefault="004A237E" w:rsidP="000E006C">
      <w:pPr>
        <w:jc w:val="both"/>
        <w:rPr>
          <w:szCs w:val="24"/>
        </w:rPr>
      </w:pPr>
    </w:p>
    <w:p w:rsidR="00326FEE" w:rsidRDefault="00384B9B" w:rsidP="00384B9B">
      <w:pPr>
        <w:jc w:val="both"/>
        <w:rPr>
          <w:szCs w:val="24"/>
        </w:rPr>
      </w:pPr>
      <w:r w:rsidRPr="00384B9B">
        <w:rPr>
          <w:szCs w:val="24"/>
          <w:lang w:val="x-none"/>
        </w:rPr>
        <w:t xml:space="preserve">Authority O.C.G.A. </w:t>
      </w:r>
      <w:r w:rsidR="005815CD">
        <w:rPr>
          <w:szCs w:val="24"/>
        </w:rPr>
        <w:t>§</w:t>
      </w:r>
      <w:r w:rsidR="003F66E6">
        <w:rPr>
          <w:szCs w:val="24"/>
        </w:rPr>
        <w:t>§</w:t>
      </w:r>
      <w:r w:rsidR="005815CD">
        <w:rPr>
          <w:szCs w:val="24"/>
        </w:rPr>
        <w:t xml:space="preserve"> 50-13A-14,</w:t>
      </w:r>
      <w:r w:rsidR="00052ACE">
        <w:rPr>
          <w:szCs w:val="24"/>
        </w:rPr>
        <w:t xml:space="preserve"> 50-13A-14(c), and </w:t>
      </w:r>
      <w:r w:rsidR="005815CD">
        <w:rPr>
          <w:szCs w:val="24"/>
        </w:rPr>
        <w:t>50-13A-15(b).</w:t>
      </w:r>
    </w:p>
    <w:p w:rsidR="004A237E" w:rsidRDefault="004A237E" w:rsidP="00384B9B">
      <w:pPr>
        <w:jc w:val="both"/>
        <w:rPr>
          <w:szCs w:val="24"/>
        </w:rPr>
      </w:pPr>
    </w:p>
    <w:p w:rsidR="00326FEE" w:rsidRPr="00326FEE" w:rsidRDefault="00326FEE" w:rsidP="00326FEE">
      <w:pPr>
        <w:jc w:val="both"/>
        <w:rPr>
          <w:b/>
          <w:szCs w:val="24"/>
        </w:rPr>
      </w:pPr>
      <w:r>
        <w:rPr>
          <w:b/>
          <w:szCs w:val="24"/>
          <w:lang w:val="x-none"/>
        </w:rPr>
        <w:t>616-1-3-.2</w:t>
      </w:r>
      <w:r w:rsidR="00AA25B6">
        <w:rPr>
          <w:b/>
          <w:szCs w:val="24"/>
        </w:rPr>
        <w:t>1</w:t>
      </w:r>
      <w:r w:rsidR="00FF7CCF">
        <w:rPr>
          <w:b/>
          <w:szCs w:val="24"/>
        </w:rPr>
        <w:tab/>
      </w:r>
      <w:r>
        <w:rPr>
          <w:b/>
          <w:szCs w:val="24"/>
          <w:lang w:val="x-none"/>
        </w:rPr>
        <w:t>Constitutional Issues</w:t>
      </w:r>
    </w:p>
    <w:p w:rsidR="00326FEE" w:rsidRPr="00326FEE" w:rsidRDefault="00326FEE" w:rsidP="00326FEE">
      <w:pPr>
        <w:jc w:val="both"/>
        <w:rPr>
          <w:szCs w:val="24"/>
        </w:rPr>
      </w:pPr>
    </w:p>
    <w:p w:rsidR="00384B9B" w:rsidRDefault="00692C90" w:rsidP="00A57335">
      <w:pPr>
        <w:jc w:val="both"/>
        <w:rPr>
          <w:szCs w:val="24"/>
        </w:rPr>
      </w:pPr>
      <w:r w:rsidRPr="00A97DB1">
        <w:rPr>
          <w:szCs w:val="24"/>
          <w:lang w:val="x-none"/>
        </w:rPr>
        <w:t>Whenever any party raises issues under either the Georgia or United States Constitution,</w:t>
      </w:r>
      <w:r w:rsidR="00A97DB1" w:rsidRPr="00A97DB1">
        <w:rPr>
          <w:szCs w:val="24"/>
        </w:rPr>
        <w:t xml:space="preserve"> </w:t>
      </w:r>
      <w:r w:rsidRPr="00A97DB1">
        <w:rPr>
          <w:szCs w:val="24"/>
          <w:lang w:val="x-none"/>
        </w:rPr>
        <w:t>the sections of any laws or rules constitutionally challenged and any constitutional provisions</w:t>
      </w:r>
      <w:r w:rsidR="00A97DB1" w:rsidRPr="00A97DB1">
        <w:rPr>
          <w:szCs w:val="24"/>
        </w:rPr>
        <w:t xml:space="preserve"> </w:t>
      </w:r>
      <w:r w:rsidRPr="00A97DB1">
        <w:rPr>
          <w:szCs w:val="24"/>
          <w:lang w:val="x-none"/>
        </w:rPr>
        <w:t>such laws or rules are alleged to violate must be stated with specificity. In addition, an allegation</w:t>
      </w:r>
      <w:r w:rsidR="00A97DB1" w:rsidRPr="00A97DB1">
        <w:rPr>
          <w:szCs w:val="24"/>
        </w:rPr>
        <w:t xml:space="preserve"> </w:t>
      </w:r>
      <w:r w:rsidRPr="00A97DB1">
        <w:rPr>
          <w:szCs w:val="24"/>
          <w:lang w:val="x-none"/>
        </w:rPr>
        <w:t>of unconstitutionality must be supported by a statement either of the basis for the claim of</w:t>
      </w:r>
      <w:r w:rsidR="00A97DB1" w:rsidRPr="00A97DB1">
        <w:rPr>
          <w:szCs w:val="24"/>
        </w:rPr>
        <w:t xml:space="preserve"> </w:t>
      </w:r>
      <w:r w:rsidRPr="00A97DB1">
        <w:rPr>
          <w:szCs w:val="24"/>
          <w:lang w:val="x-none"/>
        </w:rPr>
        <w:t>unconstitutionality as a matter of law or of the facts under which the party alleges that the law or</w:t>
      </w:r>
      <w:r w:rsidR="00A97DB1" w:rsidRPr="00A97DB1">
        <w:rPr>
          <w:szCs w:val="24"/>
        </w:rPr>
        <w:t xml:space="preserve"> </w:t>
      </w:r>
      <w:r w:rsidRPr="00A97DB1">
        <w:rPr>
          <w:szCs w:val="24"/>
          <w:lang w:val="x-none"/>
        </w:rPr>
        <w:t xml:space="preserve">rule is unconstitutional as applied to the party. Although </w:t>
      </w:r>
      <w:r w:rsidR="00E262F6">
        <w:rPr>
          <w:szCs w:val="24"/>
        </w:rPr>
        <w:t>a</w:t>
      </w:r>
      <w:r w:rsidRPr="00A97DB1">
        <w:rPr>
          <w:szCs w:val="24"/>
          <w:lang w:val="x-none"/>
        </w:rPr>
        <w:t xml:space="preserve"> </w:t>
      </w:r>
      <w:r w:rsidR="007446BF" w:rsidRPr="00A97DB1">
        <w:rPr>
          <w:szCs w:val="24"/>
          <w:lang w:val="x-none"/>
        </w:rPr>
        <w:t>Tribunal Judge</w:t>
      </w:r>
      <w:r w:rsidRPr="00A97DB1">
        <w:rPr>
          <w:szCs w:val="24"/>
          <w:lang w:val="x-none"/>
        </w:rPr>
        <w:t xml:space="preserve"> is not</w:t>
      </w:r>
      <w:r w:rsidR="00A97DB1" w:rsidRPr="00A97DB1">
        <w:rPr>
          <w:szCs w:val="24"/>
        </w:rPr>
        <w:t xml:space="preserve"> </w:t>
      </w:r>
      <w:r w:rsidRPr="00A97DB1">
        <w:rPr>
          <w:szCs w:val="24"/>
          <w:lang w:val="x-none"/>
        </w:rPr>
        <w:t xml:space="preserve">authorized to resolve constitutional challenges to statutes or rules, the </w:t>
      </w:r>
      <w:r w:rsidR="007446BF" w:rsidRPr="00A97DB1">
        <w:rPr>
          <w:szCs w:val="24"/>
          <w:lang w:val="x-none"/>
        </w:rPr>
        <w:t>Tribunal Judge</w:t>
      </w:r>
      <w:r w:rsidR="00A97DB1" w:rsidRPr="00A97DB1">
        <w:rPr>
          <w:szCs w:val="24"/>
        </w:rPr>
        <w:t xml:space="preserve"> </w:t>
      </w:r>
      <w:r w:rsidRPr="00A97DB1">
        <w:rPr>
          <w:szCs w:val="24"/>
          <w:lang w:val="x-none"/>
        </w:rPr>
        <w:t xml:space="preserve">may, in the </w:t>
      </w:r>
      <w:r w:rsidR="007446BF" w:rsidRPr="00A97DB1">
        <w:rPr>
          <w:szCs w:val="24"/>
          <w:lang w:val="x-none"/>
        </w:rPr>
        <w:t>Tribunal Judge</w:t>
      </w:r>
      <w:r w:rsidRPr="00A97DB1">
        <w:rPr>
          <w:szCs w:val="24"/>
          <w:lang w:val="x-none"/>
        </w:rPr>
        <w:t>’s discretion, take evidence and make findings of fact</w:t>
      </w:r>
      <w:r w:rsidR="00A97DB1" w:rsidRPr="00A97DB1">
        <w:rPr>
          <w:szCs w:val="24"/>
        </w:rPr>
        <w:t xml:space="preserve"> </w:t>
      </w:r>
      <w:r w:rsidRPr="00A97DB1">
        <w:rPr>
          <w:szCs w:val="24"/>
          <w:lang w:val="x-none"/>
        </w:rPr>
        <w:t>relating to such challenges.</w:t>
      </w:r>
    </w:p>
    <w:p w:rsidR="006011DD" w:rsidRDefault="006011DD" w:rsidP="00A57335">
      <w:pPr>
        <w:jc w:val="both"/>
        <w:rPr>
          <w:szCs w:val="24"/>
        </w:rPr>
      </w:pPr>
    </w:p>
    <w:p w:rsidR="006011DD" w:rsidRPr="006011DD" w:rsidRDefault="006011DD" w:rsidP="00A57335">
      <w:pPr>
        <w:jc w:val="both"/>
        <w:rPr>
          <w:szCs w:val="24"/>
        </w:rPr>
      </w:pPr>
      <w:r>
        <w:rPr>
          <w:szCs w:val="24"/>
        </w:rPr>
        <w:t>Authority O.C.G.A. § 50-13A-15(b).</w:t>
      </w:r>
    </w:p>
    <w:p w:rsidR="00FF7CCF" w:rsidRDefault="00FF7CCF" w:rsidP="00A57335">
      <w:pPr>
        <w:jc w:val="both"/>
        <w:rPr>
          <w:szCs w:val="24"/>
        </w:rPr>
      </w:pPr>
    </w:p>
    <w:p w:rsidR="00384B9B" w:rsidRPr="00326FEE" w:rsidRDefault="00384B9B" w:rsidP="00384B9B">
      <w:pPr>
        <w:jc w:val="both"/>
        <w:rPr>
          <w:b/>
          <w:szCs w:val="24"/>
        </w:rPr>
      </w:pPr>
      <w:r w:rsidRPr="00326FEE">
        <w:rPr>
          <w:b/>
          <w:szCs w:val="24"/>
          <w:lang w:val="x-none"/>
        </w:rPr>
        <w:t>616-1-</w:t>
      </w:r>
      <w:r w:rsidR="00326FEE">
        <w:rPr>
          <w:b/>
          <w:szCs w:val="24"/>
        </w:rPr>
        <w:t>3</w:t>
      </w:r>
      <w:r w:rsidRPr="00326FEE">
        <w:rPr>
          <w:b/>
          <w:szCs w:val="24"/>
          <w:lang w:val="x-none"/>
        </w:rPr>
        <w:t>-.</w:t>
      </w:r>
      <w:r w:rsidR="00AA25B6">
        <w:rPr>
          <w:b/>
          <w:szCs w:val="24"/>
        </w:rPr>
        <w:t>22</w:t>
      </w:r>
      <w:r w:rsidR="00FF7CCF">
        <w:rPr>
          <w:b/>
          <w:szCs w:val="24"/>
        </w:rPr>
        <w:tab/>
      </w:r>
      <w:r w:rsidR="00326FEE" w:rsidRPr="00326FEE">
        <w:rPr>
          <w:b/>
          <w:szCs w:val="24"/>
          <w:lang w:val="x-none"/>
        </w:rPr>
        <w:t>Subpoenas; Notices to Produce</w:t>
      </w:r>
    </w:p>
    <w:p w:rsidR="00FF7CCF" w:rsidRDefault="00FF7CCF" w:rsidP="00384B9B">
      <w:pPr>
        <w:jc w:val="both"/>
        <w:rPr>
          <w:szCs w:val="24"/>
        </w:rPr>
      </w:pPr>
    </w:p>
    <w:p w:rsidR="00FF7CCF" w:rsidRPr="00FF7CCF" w:rsidRDefault="00384B9B" w:rsidP="00C20460">
      <w:pPr>
        <w:pStyle w:val="ListParagraph"/>
        <w:numPr>
          <w:ilvl w:val="0"/>
          <w:numId w:val="33"/>
        </w:numPr>
        <w:spacing w:after="240"/>
        <w:ind w:hanging="720"/>
        <w:contextualSpacing w:val="0"/>
        <w:jc w:val="both"/>
        <w:rPr>
          <w:szCs w:val="24"/>
          <w:lang w:val="x-none"/>
        </w:rPr>
      </w:pPr>
      <w:r w:rsidRPr="00FF7CCF">
        <w:rPr>
          <w:szCs w:val="24"/>
          <w:lang w:val="x-none"/>
        </w:rPr>
        <w:t>Subpoenas may be issued which require the attendance and testimony of witnesses and the</w:t>
      </w:r>
      <w:r w:rsidR="00FF7CCF">
        <w:rPr>
          <w:szCs w:val="24"/>
        </w:rPr>
        <w:t xml:space="preserve"> </w:t>
      </w:r>
      <w:r w:rsidRPr="00FF7CCF">
        <w:rPr>
          <w:szCs w:val="24"/>
          <w:lang w:val="x-none"/>
        </w:rPr>
        <w:t xml:space="preserve">production of objects or documents at </w:t>
      </w:r>
      <w:r w:rsidR="00E262F6">
        <w:rPr>
          <w:szCs w:val="24"/>
        </w:rPr>
        <w:t>proceedings</w:t>
      </w:r>
      <w:r w:rsidRPr="00FF7CCF">
        <w:rPr>
          <w:szCs w:val="24"/>
          <w:lang w:val="x-none"/>
        </w:rPr>
        <w:t xml:space="preserve"> provided for by these Rules. The</w:t>
      </w:r>
      <w:r w:rsidR="00FF7CCF">
        <w:rPr>
          <w:szCs w:val="24"/>
        </w:rPr>
        <w:t xml:space="preserve"> </w:t>
      </w:r>
      <w:r w:rsidRPr="00FF7CCF">
        <w:rPr>
          <w:szCs w:val="24"/>
          <w:lang w:val="x-none"/>
        </w:rPr>
        <w:t>party on whose behalf the subpoenas are issued shall be responsible for completing and serving</w:t>
      </w:r>
      <w:r w:rsidR="00FF7CCF">
        <w:rPr>
          <w:szCs w:val="24"/>
        </w:rPr>
        <w:t xml:space="preserve"> </w:t>
      </w:r>
      <w:r w:rsidRPr="00FF7CCF">
        <w:rPr>
          <w:szCs w:val="24"/>
          <w:lang w:val="x-none"/>
        </w:rPr>
        <w:t xml:space="preserve">the subpoenas sufficiently in advance of the </w:t>
      </w:r>
      <w:r w:rsidR="00E262F6">
        <w:rPr>
          <w:szCs w:val="24"/>
        </w:rPr>
        <w:t>proceeding</w:t>
      </w:r>
      <w:r w:rsidRPr="00FF7CCF">
        <w:rPr>
          <w:szCs w:val="24"/>
          <w:lang w:val="x-none"/>
        </w:rPr>
        <w:t xml:space="preserve"> to secure the attendance of a witness or the</w:t>
      </w:r>
      <w:r w:rsidR="00FF7CCF">
        <w:rPr>
          <w:szCs w:val="24"/>
        </w:rPr>
        <w:t xml:space="preserve"> </w:t>
      </w:r>
      <w:r w:rsidRPr="00FF7CCF">
        <w:rPr>
          <w:szCs w:val="24"/>
          <w:lang w:val="x-none"/>
        </w:rPr>
        <w:t xml:space="preserve">deposed testimony of the witness at the time of the </w:t>
      </w:r>
      <w:r w:rsidR="00E262F6">
        <w:rPr>
          <w:szCs w:val="24"/>
        </w:rPr>
        <w:t>proceeding</w:t>
      </w:r>
      <w:r w:rsidRPr="00FF7CCF">
        <w:rPr>
          <w:szCs w:val="24"/>
          <w:lang w:val="x-none"/>
        </w:rPr>
        <w:t>.</w:t>
      </w:r>
    </w:p>
    <w:p w:rsidR="00FF7CCF" w:rsidRPr="00FF7CCF" w:rsidRDefault="00384B9B" w:rsidP="00C20460">
      <w:pPr>
        <w:pStyle w:val="ListParagraph"/>
        <w:numPr>
          <w:ilvl w:val="0"/>
          <w:numId w:val="33"/>
        </w:numPr>
        <w:spacing w:after="240"/>
        <w:ind w:hanging="720"/>
        <w:contextualSpacing w:val="0"/>
        <w:jc w:val="both"/>
        <w:rPr>
          <w:szCs w:val="24"/>
          <w:lang w:val="x-none"/>
        </w:rPr>
      </w:pPr>
      <w:r w:rsidRPr="00FF7CCF">
        <w:rPr>
          <w:szCs w:val="24"/>
          <w:lang w:val="x-none"/>
        </w:rPr>
        <w:t xml:space="preserve">Subpoenas shall be in writing and filed at least five (5) days prior to the </w:t>
      </w:r>
      <w:r w:rsidR="00E262F6">
        <w:rPr>
          <w:szCs w:val="24"/>
        </w:rPr>
        <w:t>proceeding</w:t>
      </w:r>
      <w:r w:rsidRPr="00FF7CCF">
        <w:rPr>
          <w:szCs w:val="24"/>
          <w:lang w:val="x-none"/>
        </w:rPr>
        <w:t xml:space="preserve"> at which a witness or document is sought, shall </w:t>
      </w:r>
      <w:r w:rsidR="00FF7CCF" w:rsidRPr="00FF7CCF">
        <w:rPr>
          <w:szCs w:val="24"/>
          <w:lang w:val="x-none"/>
        </w:rPr>
        <w:t>be served upon all parties, and</w:t>
      </w:r>
      <w:r w:rsidR="00FF7CCF" w:rsidRPr="00FF7CCF">
        <w:rPr>
          <w:szCs w:val="24"/>
        </w:rPr>
        <w:t xml:space="preserve"> </w:t>
      </w:r>
      <w:r w:rsidRPr="00FF7CCF">
        <w:rPr>
          <w:szCs w:val="24"/>
          <w:lang w:val="x-none"/>
        </w:rPr>
        <w:t>shall</w:t>
      </w:r>
      <w:r w:rsidR="00FF7CCF" w:rsidRPr="00FF7CCF">
        <w:rPr>
          <w:szCs w:val="24"/>
        </w:rPr>
        <w:t xml:space="preserve"> </w:t>
      </w:r>
      <w:r w:rsidRPr="00FF7CCF">
        <w:rPr>
          <w:szCs w:val="24"/>
          <w:lang w:val="x-none"/>
        </w:rPr>
        <w:t>identify the witnesses whose testimony is sought or the documents or objects sought to be</w:t>
      </w:r>
      <w:r w:rsidR="00FF7CCF" w:rsidRPr="00FF7CCF">
        <w:rPr>
          <w:szCs w:val="24"/>
        </w:rPr>
        <w:t xml:space="preserve"> </w:t>
      </w:r>
      <w:r w:rsidRPr="00FF7CCF">
        <w:rPr>
          <w:szCs w:val="24"/>
          <w:lang w:val="x-none"/>
        </w:rPr>
        <w:t>produced. Every subpoena shall state the title of the action.</w:t>
      </w:r>
    </w:p>
    <w:p w:rsidR="00791660" w:rsidRPr="00791660" w:rsidRDefault="00384B9B" w:rsidP="00C20460">
      <w:pPr>
        <w:pStyle w:val="ListParagraph"/>
        <w:numPr>
          <w:ilvl w:val="0"/>
          <w:numId w:val="33"/>
        </w:numPr>
        <w:spacing w:after="240"/>
        <w:ind w:hanging="720"/>
        <w:contextualSpacing w:val="0"/>
        <w:jc w:val="both"/>
        <w:rPr>
          <w:szCs w:val="24"/>
          <w:lang w:val="x-none"/>
        </w:rPr>
      </w:pPr>
      <w:r w:rsidRPr="00FF7CCF">
        <w:rPr>
          <w:szCs w:val="24"/>
          <w:lang w:val="x-none"/>
        </w:rPr>
        <w:t>Subpoenas may be obtained from the Office of State Administrative Hearings website or</w:t>
      </w:r>
      <w:r w:rsidR="00FF7CCF">
        <w:rPr>
          <w:szCs w:val="24"/>
        </w:rPr>
        <w:t xml:space="preserve"> </w:t>
      </w:r>
      <w:r w:rsidRPr="00FF7CCF">
        <w:rPr>
          <w:szCs w:val="24"/>
          <w:lang w:val="x-none"/>
        </w:rPr>
        <w:t>from the Clerk.</w:t>
      </w:r>
      <w:r w:rsidR="00FF7CCF">
        <w:rPr>
          <w:szCs w:val="24"/>
        </w:rPr>
        <w:t xml:space="preserve"> </w:t>
      </w:r>
      <w:r w:rsidRPr="00FF7CCF">
        <w:rPr>
          <w:szCs w:val="24"/>
          <w:lang w:val="x-none"/>
        </w:rPr>
        <w:t>A subpoena may be served at any place within Georgia and by any sheriff, by a sheriff’s</w:t>
      </w:r>
      <w:r w:rsidR="00FF7CCF">
        <w:rPr>
          <w:szCs w:val="24"/>
        </w:rPr>
        <w:t xml:space="preserve"> </w:t>
      </w:r>
      <w:r w:rsidRPr="00FF7CCF">
        <w:rPr>
          <w:szCs w:val="24"/>
          <w:lang w:val="x-none"/>
        </w:rPr>
        <w:t xml:space="preserve">deputy, or by any other person not less than eighteen (18) years of age. </w:t>
      </w:r>
    </w:p>
    <w:p w:rsidR="00791660" w:rsidRPr="00407564" w:rsidRDefault="00384B9B" w:rsidP="00C20460">
      <w:pPr>
        <w:pStyle w:val="ListParagraph"/>
        <w:numPr>
          <w:ilvl w:val="0"/>
          <w:numId w:val="33"/>
        </w:numPr>
        <w:spacing w:after="240"/>
        <w:ind w:hanging="720"/>
        <w:contextualSpacing w:val="0"/>
        <w:jc w:val="both"/>
        <w:rPr>
          <w:szCs w:val="24"/>
          <w:lang w:val="x-none"/>
        </w:rPr>
      </w:pPr>
      <w:r w:rsidRPr="00407564">
        <w:rPr>
          <w:szCs w:val="24"/>
          <w:lang w:val="x-none"/>
        </w:rPr>
        <w:lastRenderedPageBreak/>
        <w:t>Proof of service may be</w:t>
      </w:r>
      <w:r w:rsidR="00FF7CCF" w:rsidRPr="00407564">
        <w:rPr>
          <w:szCs w:val="24"/>
        </w:rPr>
        <w:t xml:space="preserve"> </w:t>
      </w:r>
      <w:r w:rsidRPr="00407564">
        <w:rPr>
          <w:szCs w:val="24"/>
          <w:lang w:val="x-none"/>
        </w:rPr>
        <w:t>shown by certificate endorsed on a copy of the subpoena. Subpoenas may also be served by</w:t>
      </w:r>
      <w:r w:rsidR="00FF7CCF" w:rsidRPr="00407564">
        <w:rPr>
          <w:szCs w:val="24"/>
        </w:rPr>
        <w:t xml:space="preserve"> </w:t>
      </w:r>
      <w:r w:rsidRPr="00407564">
        <w:rPr>
          <w:szCs w:val="24"/>
          <w:lang w:val="x-none"/>
        </w:rPr>
        <w:t>registered or certified mail</w:t>
      </w:r>
      <w:r w:rsidR="004A237E">
        <w:rPr>
          <w:szCs w:val="24"/>
        </w:rPr>
        <w:t xml:space="preserve"> or statutory overnight delivery</w:t>
      </w:r>
      <w:r w:rsidRPr="00407564">
        <w:rPr>
          <w:szCs w:val="24"/>
          <w:lang w:val="x-none"/>
        </w:rPr>
        <w:t>, and the return receipt shall constitute prima facie proof of service.</w:t>
      </w:r>
      <w:r w:rsidR="004A237E">
        <w:rPr>
          <w:szCs w:val="24"/>
        </w:rPr>
        <w:t xml:space="preserve">  </w:t>
      </w:r>
      <w:r w:rsidRPr="00407564">
        <w:rPr>
          <w:szCs w:val="24"/>
          <w:lang w:val="x-none"/>
        </w:rPr>
        <w:t xml:space="preserve">Service upon a party may be made by serving the party’s counsel of record. Once issued, a subpoena may be quashed by </w:t>
      </w:r>
      <w:r w:rsidR="00E262F6">
        <w:rPr>
          <w:szCs w:val="24"/>
        </w:rPr>
        <w:t>a</w:t>
      </w:r>
      <w:r w:rsidRPr="00407564">
        <w:rPr>
          <w:szCs w:val="24"/>
          <w:lang w:val="x-none"/>
        </w:rPr>
        <w:t xml:space="preserve"> </w:t>
      </w:r>
      <w:r w:rsidR="007446BF" w:rsidRPr="00407564">
        <w:rPr>
          <w:szCs w:val="24"/>
          <w:lang w:val="x-none"/>
        </w:rPr>
        <w:t>Tribunal Judge</w:t>
      </w:r>
      <w:r w:rsidRPr="00407564">
        <w:rPr>
          <w:szCs w:val="24"/>
          <w:lang w:val="x-none"/>
        </w:rPr>
        <w:t xml:space="preserve"> if it appears that</w:t>
      </w:r>
      <w:r w:rsidR="00791660" w:rsidRPr="00407564">
        <w:rPr>
          <w:szCs w:val="24"/>
        </w:rPr>
        <w:t xml:space="preserve"> </w:t>
      </w:r>
      <w:r w:rsidRPr="00407564">
        <w:rPr>
          <w:szCs w:val="24"/>
          <w:lang w:val="x-none"/>
        </w:rPr>
        <w:t>the subpoena is unreasonable or oppressive, or that the testimony, documents, or objects sought</w:t>
      </w:r>
      <w:r w:rsidR="00791660" w:rsidRPr="00407564">
        <w:rPr>
          <w:szCs w:val="24"/>
        </w:rPr>
        <w:t xml:space="preserve"> </w:t>
      </w:r>
      <w:r w:rsidRPr="00407564">
        <w:rPr>
          <w:szCs w:val="24"/>
          <w:lang w:val="x-none"/>
        </w:rPr>
        <w:t>are irrelevant, immaterial, or cumulative and unnecessary to a party’s preparation and</w:t>
      </w:r>
      <w:r w:rsidR="00791660" w:rsidRPr="00407564">
        <w:rPr>
          <w:szCs w:val="24"/>
        </w:rPr>
        <w:t xml:space="preserve"> </w:t>
      </w:r>
      <w:r w:rsidRPr="00407564">
        <w:rPr>
          <w:szCs w:val="24"/>
          <w:lang w:val="x-none"/>
        </w:rPr>
        <w:t xml:space="preserve">presentation of its position at the </w:t>
      </w:r>
      <w:r w:rsidR="00E262F6">
        <w:rPr>
          <w:szCs w:val="24"/>
        </w:rPr>
        <w:t>proceeding</w:t>
      </w:r>
      <w:r w:rsidRPr="00407564">
        <w:rPr>
          <w:szCs w:val="24"/>
          <w:lang w:val="x-none"/>
        </w:rPr>
        <w:t>, or that basic fairness dictates that the subpoena should</w:t>
      </w:r>
      <w:r w:rsidR="00791660" w:rsidRPr="00407564">
        <w:rPr>
          <w:szCs w:val="24"/>
        </w:rPr>
        <w:t xml:space="preserve"> </w:t>
      </w:r>
      <w:r w:rsidRPr="00407564">
        <w:rPr>
          <w:szCs w:val="24"/>
          <w:lang w:val="x-none"/>
        </w:rPr>
        <w:t xml:space="preserve">not be enforced. The </w:t>
      </w:r>
      <w:r w:rsidR="007446BF" w:rsidRPr="00407564">
        <w:rPr>
          <w:szCs w:val="24"/>
          <w:lang w:val="x-none"/>
        </w:rPr>
        <w:t>Tribunal Judge</w:t>
      </w:r>
      <w:r w:rsidRPr="00407564">
        <w:rPr>
          <w:szCs w:val="24"/>
          <w:lang w:val="x-none"/>
        </w:rPr>
        <w:t xml:space="preserve"> may require the party issuing the subpoena to</w:t>
      </w:r>
      <w:r w:rsidR="00791660" w:rsidRPr="00407564">
        <w:rPr>
          <w:szCs w:val="24"/>
        </w:rPr>
        <w:t xml:space="preserve"> </w:t>
      </w:r>
      <w:r w:rsidRPr="00407564">
        <w:rPr>
          <w:szCs w:val="24"/>
          <w:lang w:val="x-none"/>
        </w:rPr>
        <w:t>advance the reasonable cost of producing the documents or objects.</w:t>
      </w:r>
    </w:p>
    <w:p w:rsidR="00791660" w:rsidRPr="00791660" w:rsidRDefault="00384B9B" w:rsidP="00C20460">
      <w:pPr>
        <w:pStyle w:val="ListParagraph"/>
        <w:numPr>
          <w:ilvl w:val="0"/>
          <w:numId w:val="33"/>
        </w:numPr>
        <w:spacing w:after="240"/>
        <w:ind w:hanging="720"/>
        <w:contextualSpacing w:val="0"/>
        <w:jc w:val="both"/>
        <w:rPr>
          <w:szCs w:val="24"/>
          <w:lang w:val="x-none"/>
        </w:rPr>
      </w:pPr>
      <w:r w:rsidRPr="00791660">
        <w:rPr>
          <w:szCs w:val="24"/>
          <w:lang w:val="x-none"/>
        </w:rPr>
        <w:t>Once issued and served, unless otherwise conditioned or quashed, a subpoena shall remain</w:t>
      </w:r>
      <w:r w:rsidR="00791660">
        <w:rPr>
          <w:szCs w:val="24"/>
        </w:rPr>
        <w:t xml:space="preserve"> </w:t>
      </w:r>
      <w:r w:rsidRPr="00791660">
        <w:rPr>
          <w:szCs w:val="24"/>
          <w:lang w:val="x-none"/>
        </w:rPr>
        <w:t xml:space="preserve">in effect until the close of the </w:t>
      </w:r>
      <w:r w:rsidR="00E262F6">
        <w:rPr>
          <w:szCs w:val="24"/>
        </w:rPr>
        <w:t>proceeding</w:t>
      </w:r>
      <w:r w:rsidRPr="00791660">
        <w:rPr>
          <w:szCs w:val="24"/>
          <w:lang w:val="x-none"/>
        </w:rPr>
        <w:t xml:space="preserve"> or until the witness is excused, whichever comes first.</w:t>
      </w:r>
    </w:p>
    <w:p w:rsidR="00791660" w:rsidRPr="00791660" w:rsidRDefault="00384B9B" w:rsidP="00C20460">
      <w:pPr>
        <w:pStyle w:val="ListParagraph"/>
        <w:numPr>
          <w:ilvl w:val="0"/>
          <w:numId w:val="33"/>
        </w:numPr>
        <w:spacing w:after="240"/>
        <w:ind w:hanging="720"/>
        <w:contextualSpacing w:val="0"/>
        <w:jc w:val="both"/>
        <w:rPr>
          <w:szCs w:val="24"/>
          <w:lang w:val="x-none"/>
        </w:rPr>
      </w:pPr>
      <w:r w:rsidRPr="00791660">
        <w:rPr>
          <w:szCs w:val="24"/>
          <w:lang w:val="x-none"/>
        </w:rPr>
        <w:t>A party may serve a notice to produce in order to compel production of documents or</w:t>
      </w:r>
      <w:r w:rsidR="00791660">
        <w:rPr>
          <w:szCs w:val="24"/>
        </w:rPr>
        <w:t xml:space="preserve"> </w:t>
      </w:r>
      <w:r w:rsidRPr="00791660">
        <w:rPr>
          <w:szCs w:val="24"/>
          <w:lang w:val="x-none"/>
        </w:rPr>
        <w:t>objects in the possession, custody, or control of another party in lieu of serving a subpoena under</w:t>
      </w:r>
      <w:r w:rsidR="00791660">
        <w:rPr>
          <w:szCs w:val="24"/>
        </w:rPr>
        <w:t xml:space="preserve"> </w:t>
      </w:r>
      <w:r w:rsidRPr="00791660">
        <w:rPr>
          <w:szCs w:val="24"/>
          <w:lang w:val="x-none"/>
        </w:rPr>
        <w:t xml:space="preserve">this Rule. Service may be perfected in accordance with </w:t>
      </w:r>
      <w:r w:rsidR="00407564">
        <w:rPr>
          <w:szCs w:val="24"/>
        </w:rPr>
        <w:t>these Rules.</w:t>
      </w:r>
      <w:r w:rsidRPr="00791660">
        <w:rPr>
          <w:szCs w:val="24"/>
          <w:lang w:val="x-none"/>
        </w:rPr>
        <w:t xml:space="preserve"> </w:t>
      </w:r>
    </w:p>
    <w:p w:rsidR="00384B9B" w:rsidRPr="00407564" w:rsidRDefault="00384B9B" w:rsidP="00C20460">
      <w:pPr>
        <w:pStyle w:val="ListParagraph"/>
        <w:numPr>
          <w:ilvl w:val="0"/>
          <w:numId w:val="33"/>
        </w:numPr>
        <w:spacing w:after="240"/>
        <w:ind w:hanging="720"/>
        <w:contextualSpacing w:val="0"/>
        <w:jc w:val="both"/>
        <w:rPr>
          <w:szCs w:val="24"/>
          <w:lang w:val="x-none"/>
        </w:rPr>
      </w:pPr>
      <w:r w:rsidRPr="00791660">
        <w:rPr>
          <w:szCs w:val="24"/>
          <w:lang w:val="x-none"/>
        </w:rPr>
        <w:t>A notice to produce shall be in writing and shall be signed by the party or by the party’s</w:t>
      </w:r>
      <w:r w:rsidR="00791660">
        <w:rPr>
          <w:szCs w:val="24"/>
        </w:rPr>
        <w:t xml:space="preserve"> </w:t>
      </w:r>
      <w:r w:rsidRPr="00791660">
        <w:rPr>
          <w:szCs w:val="24"/>
          <w:lang w:val="x-none"/>
        </w:rPr>
        <w:t>attorney seeking production of documents or objects. The notice shall be directed to the</w:t>
      </w:r>
      <w:r w:rsidR="00791660">
        <w:rPr>
          <w:szCs w:val="24"/>
        </w:rPr>
        <w:t xml:space="preserve"> </w:t>
      </w:r>
      <w:r w:rsidRPr="00791660">
        <w:rPr>
          <w:szCs w:val="24"/>
          <w:lang w:val="x-none"/>
        </w:rPr>
        <w:t>opposing party or the opposing party’s attorney. A copy of any notice to produce shall be filed</w:t>
      </w:r>
      <w:r w:rsidR="00791660">
        <w:rPr>
          <w:szCs w:val="24"/>
        </w:rPr>
        <w:t xml:space="preserve"> </w:t>
      </w:r>
      <w:r w:rsidRPr="00791660">
        <w:rPr>
          <w:szCs w:val="24"/>
          <w:lang w:val="x-none"/>
        </w:rPr>
        <w:t>with the Clerk.</w:t>
      </w:r>
    </w:p>
    <w:p w:rsidR="00407564" w:rsidRPr="00791660" w:rsidRDefault="001C5E40" w:rsidP="00C20460">
      <w:pPr>
        <w:pStyle w:val="ListParagraph"/>
        <w:numPr>
          <w:ilvl w:val="0"/>
          <w:numId w:val="33"/>
        </w:numPr>
        <w:spacing w:after="240"/>
        <w:ind w:hanging="720"/>
        <w:contextualSpacing w:val="0"/>
        <w:jc w:val="both"/>
        <w:rPr>
          <w:szCs w:val="24"/>
          <w:lang w:val="x-none"/>
        </w:rPr>
      </w:pPr>
      <w:r>
        <w:rPr>
          <w:szCs w:val="24"/>
        </w:rPr>
        <w:t>Fees and mileage shall be paid to the recipient of a subpoena in accordance with O.C.G.A. §§ 24-13-25 and 24-13-28.</w:t>
      </w:r>
    </w:p>
    <w:p w:rsidR="00326FEE" w:rsidRPr="00A97DB1" w:rsidRDefault="00384B9B" w:rsidP="00326FEE">
      <w:pPr>
        <w:jc w:val="both"/>
        <w:rPr>
          <w:szCs w:val="24"/>
        </w:rPr>
      </w:pPr>
      <w:r w:rsidRPr="00384B9B">
        <w:rPr>
          <w:szCs w:val="24"/>
          <w:lang w:val="x-none"/>
        </w:rPr>
        <w:t xml:space="preserve">Authority O.C.G.A. </w:t>
      </w:r>
      <w:r w:rsidR="00407564">
        <w:rPr>
          <w:szCs w:val="24"/>
        </w:rPr>
        <w:t>§§ 50-13A-13(d), (f).</w:t>
      </w:r>
    </w:p>
    <w:p w:rsidR="00326FEE" w:rsidRDefault="00326FEE" w:rsidP="00692C90">
      <w:pPr>
        <w:jc w:val="both"/>
        <w:rPr>
          <w:szCs w:val="24"/>
        </w:rPr>
      </w:pPr>
    </w:p>
    <w:p w:rsidR="00326FEE" w:rsidRPr="000B549F" w:rsidRDefault="000B549F" w:rsidP="00326FEE">
      <w:pPr>
        <w:jc w:val="both"/>
        <w:rPr>
          <w:b/>
          <w:szCs w:val="24"/>
        </w:rPr>
      </w:pPr>
      <w:r w:rsidRPr="000B549F">
        <w:rPr>
          <w:b/>
          <w:szCs w:val="24"/>
          <w:lang w:val="x-none"/>
        </w:rPr>
        <w:t>616-1-</w:t>
      </w:r>
      <w:r w:rsidR="00A97DB1">
        <w:rPr>
          <w:b/>
          <w:szCs w:val="24"/>
        </w:rPr>
        <w:t>3-.2</w:t>
      </w:r>
      <w:r w:rsidR="00AA25B6">
        <w:rPr>
          <w:b/>
          <w:szCs w:val="24"/>
        </w:rPr>
        <w:t>3</w:t>
      </w:r>
      <w:r w:rsidR="00A97DB1">
        <w:rPr>
          <w:b/>
          <w:szCs w:val="24"/>
        </w:rPr>
        <w:tab/>
        <w:t>P</w:t>
      </w:r>
      <w:r w:rsidRPr="000B549F">
        <w:rPr>
          <w:b/>
          <w:szCs w:val="24"/>
        </w:rPr>
        <w:t>rocedure for Hearings and Trials</w:t>
      </w:r>
    </w:p>
    <w:p w:rsidR="00A97DB1" w:rsidRDefault="00A97DB1" w:rsidP="00326FEE">
      <w:pPr>
        <w:jc w:val="both"/>
        <w:rPr>
          <w:szCs w:val="24"/>
        </w:rPr>
      </w:pPr>
    </w:p>
    <w:p w:rsidR="00A97DB1" w:rsidRPr="00A97DB1" w:rsidRDefault="00326FEE" w:rsidP="00C20460">
      <w:pPr>
        <w:pStyle w:val="ListParagraph"/>
        <w:numPr>
          <w:ilvl w:val="0"/>
          <w:numId w:val="36"/>
        </w:numPr>
        <w:spacing w:after="240"/>
        <w:ind w:hanging="720"/>
        <w:contextualSpacing w:val="0"/>
        <w:jc w:val="both"/>
        <w:rPr>
          <w:szCs w:val="24"/>
          <w:lang w:val="x-none"/>
        </w:rPr>
      </w:pPr>
      <w:r w:rsidRPr="00A97DB1">
        <w:rPr>
          <w:szCs w:val="24"/>
          <w:lang w:val="x-none"/>
        </w:rPr>
        <w:t>In a hearing</w:t>
      </w:r>
      <w:r w:rsidR="003C2D2B">
        <w:rPr>
          <w:szCs w:val="24"/>
        </w:rPr>
        <w:t xml:space="preserve"> or trial</w:t>
      </w:r>
      <w:r w:rsidRPr="00A97DB1">
        <w:rPr>
          <w:szCs w:val="24"/>
          <w:lang w:val="x-none"/>
        </w:rPr>
        <w:t xml:space="preserve"> conducted under this Chapter, </w:t>
      </w:r>
      <w:r w:rsidR="00E738A5">
        <w:rPr>
          <w:szCs w:val="24"/>
        </w:rPr>
        <w:t>a</w:t>
      </w:r>
      <w:r w:rsidRPr="00A97DB1">
        <w:rPr>
          <w:szCs w:val="24"/>
          <w:lang w:val="x-none"/>
        </w:rPr>
        <w:t xml:space="preserve"> </w:t>
      </w:r>
      <w:r w:rsidR="007446BF" w:rsidRPr="00A97DB1">
        <w:rPr>
          <w:szCs w:val="24"/>
          <w:lang w:val="x-none"/>
        </w:rPr>
        <w:t>Tribunal Judge</w:t>
      </w:r>
      <w:r w:rsidRPr="00A97DB1">
        <w:rPr>
          <w:szCs w:val="24"/>
          <w:lang w:val="x-none"/>
        </w:rPr>
        <w:t xml:space="preserve"> shall make an</w:t>
      </w:r>
      <w:r w:rsidR="00A97DB1">
        <w:rPr>
          <w:szCs w:val="24"/>
        </w:rPr>
        <w:t xml:space="preserve"> </w:t>
      </w:r>
      <w:r w:rsidRPr="00A97DB1">
        <w:rPr>
          <w:szCs w:val="24"/>
          <w:lang w:val="x-none"/>
        </w:rPr>
        <w:t>independent determination on the basis of the competent ev</w:t>
      </w:r>
      <w:r w:rsidR="003C2D2B">
        <w:rPr>
          <w:szCs w:val="24"/>
          <w:lang w:val="x-none"/>
        </w:rPr>
        <w:t>idence presented at the hearing</w:t>
      </w:r>
      <w:r w:rsidR="003C2D2B">
        <w:rPr>
          <w:szCs w:val="24"/>
        </w:rPr>
        <w:t xml:space="preserve"> or trial.</w:t>
      </w:r>
    </w:p>
    <w:p w:rsidR="00A97DB1" w:rsidRPr="00A97DB1" w:rsidRDefault="00326FEE" w:rsidP="00C20460">
      <w:pPr>
        <w:pStyle w:val="ListParagraph"/>
        <w:numPr>
          <w:ilvl w:val="0"/>
          <w:numId w:val="36"/>
        </w:numPr>
        <w:spacing w:after="240"/>
        <w:ind w:hanging="720"/>
        <w:contextualSpacing w:val="0"/>
        <w:jc w:val="both"/>
        <w:rPr>
          <w:szCs w:val="24"/>
          <w:lang w:val="x-none"/>
        </w:rPr>
      </w:pPr>
      <w:r w:rsidRPr="00A97DB1">
        <w:rPr>
          <w:szCs w:val="24"/>
          <w:lang w:val="x-none"/>
        </w:rPr>
        <w:t>If a party includes in its pleadings a challenge to the regularity of the process by which the</w:t>
      </w:r>
      <w:r w:rsidR="00A97DB1">
        <w:rPr>
          <w:szCs w:val="24"/>
        </w:rPr>
        <w:t xml:space="preserve"> </w:t>
      </w:r>
      <w:r w:rsidR="003C2D2B">
        <w:rPr>
          <w:szCs w:val="24"/>
        </w:rPr>
        <w:t>Department</w:t>
      </w:r>
      <w:r w:rsidRPr="00A97DB1">
        <w:rPr>
          <w:szCs w:val="24"/>
          <w:lang w:val="x-none"/>
        </w:rPr>
        <w:t xml:space="preserve"> reached a decision, </w:t>
      </w:r>
      <w:r w:rsidR="00E738A5">
        <w:rPr>
          <w:szCs w:val="24"/>
        </w:rPr>
        <w:t>a</w:t>
      </w:r>
      <w:r w:rsidRPr="00A97DB1">
        <w:rPr>
          <w:szCs w:val="24"/>
          <w:lang w:val="x-none"/>
        </w:rPr>
        <w:t xml:space="preserve"> </w:t>
      </w:r>
      <w:r w:rsidR="007446BF" w:rsidRPr="00A97DB1">
        <w:rPr>
          <w:szCs w:val="24"/>
          <w:lang w:val="x-none"/>
        </w:rPr>
        <w:t>Tribunal Judge</w:t>
      </w:r>
      <w:r w:rsidRPr="00A97DB1">
        <w:rPr>
          <w:szCs w:val="24"/>
          <w:lang w:val="x-none"/>
        </w:rPr>
        <w:t xml:space="preserve"> shall take evidence and</w:t>
      </w:r>
      <w:r w:rsidR="00A97DB1">
        <w:rPr>
          <w:szCs w:val="24"/>
        </w:rPr>
        <w:t xml:space="preserve"> </w:t>
      </w:r>
      <w:r w:rsidRPr="00A97DB1">
        <w:rPr>
          <w:szCs w:val="24"/>
          <w:lang w:val="x-none"/>
        </w:rPr>
        <w:t>reach a determination on such a challenge at the outset of the hearing. The party making such challenge shal</w:t>
      </w:r>
      <w:r w:rsidR="00E738A5">
        <w:rPr>
          <w:szCs w:val="24"/>
          <w:lang w:val="x-none"/>
        </w:rPr>
        <w:t>l have the burden of proof. If the</w:t>
      </w:r>
      <w:r w:rsidRPr="00A97DB1">
        <w:rPr>
          <w:szCs w:val="24"/>
          <w:lang w:val="x-none"/>
        </w:rPr>
        <w:t xml:space="preserve"> </w:t>
      </w:r>
      <w:r w:rsidR="007446BF" w:rsidRPr="00A97DB1">
        <w:rPr>
          <w:szCs w:val="24"/>
          <w:lang w:val="x-none"/>
        </w:rPr>
        <w:t>Tribunal Judge</w:t>
      </w:r>
      <w:r w:rsidRPr="00A97DB1">
        <w:rPr>
          <w:szCs w:val="24"/>
          <w:lang w:val="x-none"/>
        </w:rPr>
        <w:t xml:space="preserve"> finds the challenge</w:t>
      </w:r>
      <w:r w:rsidR="00A97DB1">
        <w:rPr>
          <w:szCs w:val="24"/>
        </w:rPr>
        <w:t xml:space="preserve"> </w:t>
      </w:r>
      <w:r w:rsidRPr="00A97DB1">
        <w:rPr>
          <w:szCs w:val="24"/>
          <w:lang w:val="x-none"/>
        </w:rPr>
        <w:t xml:space="preserve">meritorious, the </w:t>
      </w:r>
      <w:r w:rsidR="007446BF" w:rsidRPr="00A97DB1">
        <w:rPr>
          <w:szCs w:val="24"/>
          <w:lang w:val="x-none"/>
        </w:rPr>
        <w:t>Tribunal Judge</w:t>
      </w:r>
      <w:r w:rsidRPr="00A97DB1">
        <w:rPr>
          <w:szCs w:val="24"/>
          <w:lang w:val="x-none"/>
        </w:rPr>
        <w:t xml:space="preserve"> may remand the matter to the </w:t>
      </w:r>
      <w:r w:rsidR="003C2D2B">
        <w:rPr>
          <w:szCs w:val="24"/>
        </w:rPr>
        <w:t>Department for further review</w:t>
      </w:r>
      <w:r w:rsidRPr="00A97DB1">
        <w:rPr>
          <w:szCs w:val="24"/>
          <w:lang w:val="x-none"/>
        </w:rPr>
        <w:t>.</w:t>
      </w:r>
    </w:p>
    <w:p w:rsidR="00A97DB1" w:rsidRPr="00E262F6" w:rsidRDefault="00E738A5" w:rsidP="00C20460">
      <w:pPr>
        <w:pStyle w:val="ListParagraph"/>
        <w:numPr>
          <w:ilvl w:val="0"/>
          <w:numId w:val="36"/>
        </w:numPr>
        <w:spacing w:after="240"/>
        <w:ind w:hanging="720"/>
        <w:contextualSpacing w:val="0"/>
        <w:jc w:val="both"/>
        <w:rPr>
          <w:szCs w:val="24"/>
          <w:lang w:val="x-none"/>
        </w:rPr>
      </w:pPr>
      <w:r>
        <w:rPr>
          <w:szCs w:val="24"/>
        </w:rPr>
        <w:t>A</w:t>
      </w:r>
      <w:r w:rsidR="00692C90" w:rsidRPr="00A97DB1">
        <w:rPr>
          <w:szCs w:val="24"/>
          <w:lang w:val="x-none"/>
        </w:rPr>
        <w:t xml:space="preserve"> </w:t>
      </w:r>
      <w:r w:rsidR="007446BF" w:rsidRPr="00A97DB1">
        <w:rPr>
          <w:szCs w:val="24"/>
          <w:lang w:val="x-none"/>
        </w:rPr>
        <w:t>Tribunal Judge</w:t>
      </w:r>
      <w:r w:rsidR="00692C90" w:rsidRPr="00A97DB1">
        <w:rPr>
          <w:szCs w:val="24"/>
          <w:lang w:val="x-none"/>
        </w:rPr>
        <w:t xml:space="preserve"> shall conduct a fair and impartial hearing, take action to</w:t>
      </w:r>
      <w:r w:rsidR="00A97DB1">
        <w:rPr>
          <w:szCs w:val="24"/>
        </w:rPr>
        <w:t xml:space="preserve"> </w:t>
      </w:r>
      <w:r w:rsidR="00692C90" w:rsidRPr="00A97DB1">
        <w:rPr>
          <w:szCs w:val="24"/>
          <w:lang w:val="x-none"/>
        </w:rPr>
        <w:t xml:space="preserve">avoid unnecessary delay in the disposition of the proceedings, and maintain order. </w:t>
      </w:r>
      <w:r>
        <w:rPr>
          <w:szCs w:val="24"/>
        </w:rPr>
        <w:t>A</w:t>
      </w:r>
      <w:r w:rsidR="00A97DB1">
        <w:rPr>
          <w:szCs w:val="24"/>
        </w:rPr>
        <w:t xml:space="preserve"> </w:t>
      </w:r>
      <w:r w:rsidR="007446BF" w:rsidRPr="00A97DB1">
        <w:rPr>
          <w:szCs w:val="24"/>
          <w:lang w:val="x-none"/>
        </w:rPr>
        <w:t>Tribunal Judge</w:t>
      </w:r>
      <w:r w:rsidR="00692C90" w:rsidRPr="00A97DB1">
        <w:rPr>
          <w:szCs w:val="24"/>
          <w:lang w:val="x-none"/>
        </w:rPr>
        <w:t xml:space="preserve"> may, among other things: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lastRenderedPageBreak/>
        <w:t>arrange for and issue notices of the date, time, and place of hearings and prehearing</w:t>
      </w:r>
      <w:r w:rsidR="00A97DB1">
        <w:rPr>
          <w:szCs w:val="24"/>
        </w:rPr>
        <w:t xml:space="preserve"> </w:t>
      </w:r>
      <w:r w:rsidRPr="00A97DB1">
        <w:rPr>
          <w:szCs w:val="24"/>
          <w:lang w:val="x-none"/>
        </w:rPr>
        <w:t>conferences;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establish the methods and procedures to be used in the development of the evidence;</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hold prehearing conferences to settle, simplify, determine, or strike any of the issues in a</w:t>
      </w:r>
      <w:r w:rsidR="00A97DB1">
        <w:rPr>
          <w:szCs w:val="24"/>
        </w:rPr>
        <w:t xml:space="preserve"> </w:t>
      </w:r>
      <w:r w:rsidRPr="00A97DB1">
        <w:rPr>
          <w:szCs w:val="24"/>
          <w:lang w:val="x-none"/>
        </w:rPr>
        <w:t>hearing, or to consider other matters that may facilitate the expeditious disposition of the</w:t>
      </w:r>
      <w:r w:rsidR="00A97DB1">
        <w:rPr>
          <w:szCs w:val="24"/>
        </w:rPr>
        <w:t xml:space="preserve"> </w:t>
      </w:r>
      <w:r w:rsidRPr="00A97DB1">
        <w:rPr>
          <w:szCs w:val="24"/>
          <w:lang w:val="x-none"/>
        </w:rPr>
        <w:t>hearing;</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administer oaths and affirmations;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regulate the course of the hearing and govern the conduct of the participants;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examine witnesses called by the parties;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rule on, ad</w:t>
      </w:r>
      <w:r w:rsidR="00A97DB1">
        <w:rPr>
          <w:szCs w:val="24"/>
          <w:lang w:val="x-none"/>
        </w:rPr>
        <w:t>mit, exclude, or limit evidence</w:t>
      </w:r>
      <w:r w:rsidR="00A97DB1">
        <w:rPr>
          <w:szCs w:val="24"/>
        </w:rPr>
        <w:t>;</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establish the time for filing motions, testimony, and other written evidence, exhibits, briefs,</w:t>
      </w:r>
      <w:r w:rsidR="00A97DB1">
        <w:rPr>
          <w:szCs w:val="24"/>
        </w:rPr>
        <w:t xml:space="preserve"> </w:t>
      </w:r>
      <w:r w:rsidRPr="00A97DB1">
        <w:rPr>
          <w:szCs w:val="24"/>
          <w:lang w:val="x-none"/>
        </w:rPr>
        <w:t>proposed findings of fact and conclusions of law, and other submissions;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rule on motions and procedural matters, including but</w:t>
      </w:r>
      <w:r w:rsidR="00A97DB1">
        <w:rPr>
          <w:szCs w:val="24"/>
        </w:rPr>
        <w:t xml:space="preserve"> </w:t>
      </w:r>
      <w:r w:rsidRPr="00A97DB1">
        <w:rPr>
          <w:szCs w:val="24"/>
          <w:lang w:val="x-none"/>
        </w:rPr>
        <w:t xml:space="preserve">not limited to motions to dismiss for lack of jurisdiction or for summary </w:t>
      </w:r>
      <w:r w:rsidR="00E262F6">
        <w:rPr>
          <w:szCs w:val="24"/>
        </w:rPr>
        <w:t>judgment</w:t>
      </w:r>
      <w:r w:rsidRPr="00A97DB1">
        <w:rPr>
          <w:szCs w:val="24"/>
          <w:lang w:val="x-none"/>
        </w:rPr>
        <w:t>;</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order that the hearing be conducted in stages whenever the number of parties is large or the</w:t>
      </w:r>
      <w:r w:rsidR="00A97DB1">
        <w:rPr>
          <w:szCs w:val="24"/>
        </w:rPr>
        <w:t xml:space="preserve"> </w:t>
      </w:r>
      <w:r w:rsidRPr="00A97DB1">
        <w:rPr>
          <w:szCs w:val="24"/>
          <w:lang w:val="x-none"/>
        </w:rPr>
        <w:t>issues are numerous and complex;</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allow cross-examination as required for a full and true disclosure of facts;</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order that any information so entitled under applicable state or federal statute or regulation</w:t>
      </w:r>
      <w:r w:rsidR="00A97DB1">
        <w:rPr>
          <w:szCs w:val="24"/>
        </w:rPr>
        <w:t xml:space="preserve"> </w:t>
      </w:r>
      <w:r w:rsidRPr="00A97DB1">
        <w:rPr>
          <w:szCs w:val="24"/>
          <w:lang w:val="x-none"/>
        </w:rPr>
        <w:t>be treated as confidential information and be accorded the degree of confidentiality required</w:t>
      </w:r>
      <w:r w:rsidR="00A97DB1">
        <w:rPr>
          <w:szCs w:val="24"/>
        </w:rPr>
        <w:t xml:space="preserve"> </w:t>
      </w:r>
      <w:r w:rsidRPr="00A97DB1">
        <w:rPr>
          <w:szCs w:val="24"/>
          <w:lang w:val="x-none"/>
        </w:rPr>
        <w:t>thereby;</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reprimand or exclude from the hearing any person for any indecorous or improper conduct;</w:t>
      </w:r>
    </w:p>
    <w:p w:rsidR="00A97DB1"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 xml:space="preserve">subpoena and examine witnesses or evidence the </w:t>
      </w:r>
      <w:r w:rsidR="007446BF" w:rsidRPr="00A97DB1">
        <w:rPr>
          <w:szCs w:val="24"/>
          <w:lang w:val="x-none"/>
        </w:rPr>
        <w:t>Tribunal Judge</w:t>
      </w:r>
      <w:r w:rsidRPr="00A97DB1">
        <w:rPr>
          <w:szCs w:val="24"/>
          <w:lang w:val="x-none"/>
        </w:rPr>
        <w:t xml:space="preserve"> believes</w:t>
      </w:r>
      <w:r w:rsidR="00A97DB1">
        <w:rPr>
          <w:szCs w:val="24"/>
        </w:rPr>
        <w:t xml:space="preserve"> </w:t>
      </w:r>
      <w:r w:rsidRPr="00A97DB1">
        <w:rPr>
          <w:szCs w:val="24"/>
          <w:lang w:val="x-none"/>
        </w:rPr>
        <w:t>necessary for a full and complete record; and</w:t>
      </w:r>
    </w:p>
    <w:p w:rsidR="00692C90" w:rsidRPr="00A97DB1" w:rsidRDefault="00692C90" w:rsidP="00C20460">
      <w:pPr>
        <w:pStyle w:val="ListParagraph"/>
        <w:numPr>
          <w:ilvl w:val="0"/>
          <w:numId w:val="37"/>
        </w:numPr>
        <w:spacing w:after="240"/>
        <w:ind w:left="1440" w:hanging="720"/>
        <w:contextualSpacing w:val="0"/>
        <w:jc w:val="both"/>
        <w:rPr>
          <w:szCs w:val="24"/>
          <w:lang w:val="x-none"/>
        </w:rPr>
      </w:pPr>
      <w:r w:rsidRPr="00A97DB1">
        <w:rPr>
          <w:szCs w:val="24"/>
          <w:lang w:val="x-none"/>
        </w:rPr>
        <w:t xml:space="preserve">take any action not inconsistent with this Chapter </w:t>
      </w:r>
      <w:r w:rsidR="001C5E40">
        <w:rPr>
          <w:szCs w:val="24"/>
        </w:rPr>
        <w:t xml:space="preserve">or Chapter 13A of Title 50 </w:t>
      </w:r>
      <w:r w:rsidRPr="00A97DB1">
        <w:rPr>
          <w:szCs w:val="24"/>
          <w:lang w:val="x-none"/>
        </w:rPr>
        <w:t>to maintain order at the</w:t>
      </w:r>
      <w:r w:rsidR="00A97DB1">
        <w:rPr>
          <w:szCs w:val="24"/>
        </w:rPr>
        <w:t xml:space="preserve"> </w:t>
      </w:r>
      <w:r w:rsidRPr="00A97DB1">
        <w:rPr>
          <w:szCs w:val="24"/>
          <w:lang w:val="x-none"/>
        </w:rPr>
        <w:t>hearing and ensure an expeditious, fair, and impartial hearing.</w:t>
      </w:r>
    </w:p>
    <w:p w:rsidR="00A97DB1" w:rsidRPr="00A97DB1" w:rsidRDefault="00692C90" w:rsidP="00C20460">
      <w:pPr>
        <w:pStyle w:val="ListParagraph"/>
        <w:numPr>
          <w:ilvl w:val="0"/>
          <w:numId w:val="36"/>
        </w:numPr>
        <w:spacing w:after="240"/>
        <w:ind w:hanging="720"/>
        <w:contextualSpacing w:val="0"/>
        <w:jc w:val="both"/>
        <w:rPr>
          <w:szCs w:val="24"/>
          <w:lang w:val="x-none"/>
        </w:rPr>
      </w:pPr>
      <w:r w:rsidRPr="00A97DB1">
        <w:rPr>
          <w:szCs w:val="24"/>
          <w:lang w:val="x-none"/>
        </w:rPr>
        <w:t>When two or more parties have substantially similar interests and positions,</w:t>
      </w:r>
      <w:r w:rsidR="00E738A5">
        <w:rPr>
          <w:szCs w:val="24"/>
        </w:rPr>
        <w:t xml:space="preserve"> a</w:t>
      </w:r>
      <w:r w:rsidR="00A97DB1">
        <w:rPr>
          <w:szCs w:val="24"/>
        </w:rPr>
        <w:t xml:space="preserve"> </w:t>
      </w:r>
      <w:r w:rsidR="007446BF" w:rsidRPr="00A97DB1">
        <w:rPr>
          <w:szCs w:val="24"/>
          <w:lang w:val="x-none"/>
        </w:rPr>
        <w:t>Tribunal Judge</w:t>
      </w:r>
      <w:r w:rsidRPr="00A97DB1">
        <w:rPr>
          <w:szCs w:val="24"/>
          <w:lang w:val="x-none"/>
        </w:rPr>
        <w:t xml:space="preserve"> may limit the number of attorneys or other party representatives who</w:t>
      </w:r>
      <w:r w:rsidR="00A97DB1">
        <w:rPr>
          <w:szCs w:val="24"/>
        </w:rPr>
        <w:t xml:space="preserve"> </w:t>
      </w:r>
      <w:r w:rsidRPr="00A97DB1">
        <w:rPr>
          <w:szCs w:val="24"/>
          <w:lang w:val="x-none"/>
        </w:rPr>
        <w:t xml:space="preserve">will be permitted to cross-examine and to argue motions and objections on </w:t>
      </w:r>
      <w:r w:rsidRPr="00A97DB1">
        <w:rPr>
          <w:szCs w:val="24"/>
          <w:lang w:val="x-none"/>
        </w:rPr>
        <w:lastRenderedPageBreak/>
        <w:t>behalf of those</w:t>
      </w:r>
      <w:r w:rsidR="00A97DB1">
        <w:rPr>
          <w:szCs w:val="24"/>
        </w:rPr>
        <w:t xml:space="preserve"> </w:t>
      </w:r>
      <w:r w:rsidRPr="00A97DB1">
        <w:rPr>
          <w:szCs w:val="24"/>
          <w:lang w:val="x-none"/>
        </w:rPr>
        <w:t>parties. Attorneys may engage in cross-examination relevant to matters which the</w:t>
      </w:r>
      <w:r w:rsidR="00A97DB1">
        <w:rPr>
          <w:szCs w:val="24"/>
        </w:rPr>
        <w:t xml:space="preserve"> </w:t>
      </w:r>
      <w:r w:rsidR="007446BF" w:rsidRPr="00A97DB1">
        <w:rPr>
          <w:szCs w:val="24"/>
          <w:lang w:val="x-none"/>
        </w:rPr>
        <w:t>Tribunal Judge</w:t>
      </w:r>
      <w:r w:rsidRPr="00A97DB1">
        <w:rPr>
          <w:szCs w:val="24"/>
          <w:lang w:val="x-none"/>
        </w:rPr>
        <w:t xml:space="preserve"> finds have not been adequately covered by previous cross</w:t>
      </w:r>
      <w:r w:rsidR="00A97DB1">
        <w:rPr>
          <w:szCs w:val="24"/>
        </w:rPr>
        <w:t>-</w:t>
      </w:r>
      <w:r w:rsidRPr="00A97DB1">
        <w:rPr>
          <w:szCs w:val="24"/>
          <w:lang w:val="x-none"/>
        </w:rPr>
        <w:t>examination.</w:t>
      </w:r>
    </w:p>
    <w:p w:rsidR="00A97DB1" w:rsidRPr="00A97DB1" w:rsidRDefault="00692C90" w:rsidP="00C20460">
      <w:pPr>
        <w:pStyle w:val="ListParagraph"/>
        <w:numPr>
          <w:ilvl w:val="0"/>
          <w:numId w:val="36"/>
        </w:numPr>
        <w:spacing w:after="240"/>
        <w:ind w:hanging="720"/>
        <w:contextualSpacing w:val="0"/>
        <w:jc w:val="both"/>
        <w:rPr>
          <w:szCs w:val="24"/>
          <w:lang w:val="x-none"/>
        </w:rPr>
      </w:pPr>
      <w:r w:rsidRPr="00A97DB1">
        <w:rPr>
          <w:szCs w:val="24"/>
          <w:lang w:val="x-none"/>
        </w:rPr>
        <w:t>A hearing</w:t>
      </w:r>
      <w:r w:rsidR="003C2D2B">
        <w:rPr>
          <w:szCs w:val="24"/>
        </w:rPr>
        <w:t xml:space="preserve"> or trial</w:t>
      </w:r>
      <w:r w:rsidRPr="00A97DB1">
        <w:rPr>
          <w:szCs w:val="24"/>
          <w:lang w:val="x-none"/>
        </w:rPr>
        <w:t>, or a portion thereof, may be conducted by alternate means if the record reflects</w:t>
      </w:r>
      <w:r w:rsidR="00A97DB1">
        <w:rPr>
          <w:szCs w:val="24"/>
        </w:rPr>
        <w:t xml:space="preserve"> </w:t>
      </w:r>
      <w:r w:rsidRPr="00A97DB1">
        <w:rPr>
          <w:szCs w:val="24"/>
          <w:lang w:val="x-none"/>
        </w:rPr>
        <w:t>that all parties have consented and that the alternate means will not jeopardize the rights of a</w:t>
      </w:r>
      <w:r w:rsidR="00A97DB1">
        <w:rPr>
          <w:szCs w:val="24"/>
        </w:rPr>
        <w:t xml:space="preserve"> </w:t>
      </w:r>
      <w:r w:rsidRPr="00A97DB1">
        <w:rPr>
          <w:szCs w:val="24"/>
          <w:lang w:val="x-none"/>
        </w:rPr>
        <w:t>party to the hearing.</w:t>
      </w:r>
    </w:p>
    <w:p w:rsidR="003A5008" w:rsidRPr="008932D9" w:rsidRDefault="00692C90" w:rsidP="00692C90">
      <w:pPr>
        <w:jc w:val="both"/>
        <w:rPr>
          <w:szCs w:val="24"/>
        </w:rPr>
      </w:pPr>
      <w:r w:rsidRPr="00692C90">
        <w:rPr>
          <w:szCs w:val="24"/>
          <w:lang w:val="x-none"/>
        </w:rPr>
        <w:t xml:space="preserve">Authority O.C.G.A. </w:t>
      </w:r>
      <w:r w:rsidR="00A97DB1">
        <w:rPr>
          <w:szCs w:val="24"/>
        </w:rPr>
        <w:t>§</w:t>
      </w:r>
      <w:r w:rsidR="008932D9">
        <w:rPr>
          <w:szCs w:val="24"/>
        </w:rPr>
        <w:t>§</w:t>
      </w:r>
      <w:r w:rsidRPr="00692C90">
        <w:rPr>
          <w:szCs w:val="24"/>
          <w:lang w:val="x-none"/>
        </w:rPr>
        <w:t xml:space="preserve"> </w:t>
      </w:r>
      <w:r w:rsidR="008932D9">
        <w:rPr>
          <w:szCs w:val="24"/>
        </w:rPr>
        <w:t>50-13A-14, 50-13A-19.</w:t>
      </w:r>
    </w:p>
    <w:p w:rsidR="003A5008" w:rsidRDefault="003A5008" w:rsidP="00692C90">
      <w:pPr>
        <w:jc w:val="both"/>
        <w:rPr>
          <w:b/>
          <w:szCs w:val="24"/>
        </w:rPr>
      </w:pPr>
    </w:p>
    <w:p w:rsidR="00692C90" w:rsidRDefault="000B549F" w:rsidP="00692C90">
      <w:pPr>
        <w:jc w:val="both"/>
        <w:rPr>
          <w:b/>
          <w:szCs w:val="24"/>
        </w:rPr>
      </w:pPr>
      <w:r>
        <w:rPr>
          <w:b/>
          <w:szCs w:val="24"/>
          <w:lang w:val="x-none"/>
        </w:rPr>
        <w:t>616-1-</w:t>
      </w:r>
      <w:r>
        <w:rPr>
          <w:b/>
          <w:szCs w:val="24"/>
        </w:rPr>
        <w:t>3-.2</w:t>
      </w:r>
      <w:r w:rsidR="00AA25B6">
        <w:rPr>
          <w:b/>
          <w:szCs w:val="24"/>
        </w:rPr>
        <w:t>4</w:t>
      </w:r>
      <w:r w:rsidR="00C65C29">
        <w:rPr>
          <w:b/>
          <w:szCs w:val="24"/>
        </w:rPr>
        <w:tab/>
      </w:r>
      <w:r w:rsidR="00692C90" w:rsidRPr="000B549F">
        <w:rPr>
          <w:b/>
          <w:szCs w:val="24"/>
          <w:lang w:val="x-none"/>
        </w:rPr>
        <w:t xml:space="preserve">Record of </w:t>
      </w:r>
      <w:r>
        <w:rPr>
          <w:b/>
          <w:szCs w:val="24"/>
        </w:rPr>
        <w:t>Hearings and Trials</w:t>
      </w:r>
    </w:p>
    <w:p w:rsidR="00C65C29" w:rsidRDefault="00C65C29" w:rsidP="00692C90">
      <w:pPr>
        <w:jc w:val="both"/>
        <w:rPr>
          <w:b/>
          <w:szCs w:val="24"/>
        </w:rPr>
      </w:pPr>
    </w:p>
    <w:p w:rsidR="00C65C29" w:rsidRPr="00C65C29" w:rsidRDefault="00692C90" w:rsidP="00E31C98">
      <w:pPr>
        <w:pStyle w:val="ListParagraph"/>
        <w:numPr>
          <w:ilvl w:val="0"/>
          <w:numId w:val="39"/>
        </w:numPr>
        <w:spacing w:after="240"/>
        <w:ind w:hanging="720"/>
        <w:contextualSpacing w:val="0"/>
        <w:jc w:val="both"/>
        <w:rPr>
          <w:szCs w:val="24"/>
          <w:lang w:val="x-none"/>
        </w:rPr>
      </w:pPr>
      <w:r w:rsidRPr="00C65C29">
        <w:rPr>
          <w:szCs w:val="24"/>
          <w:lang w:val="x-none"/>
        </w:rPr>
        <w:t xml:space="preserve">All rulings, orders, and notices issued by </w:t>
      </w:r>
      <w:r w:rsidR="00E738A5">
        <w:rPr>
          <w:szCs w:val="24"/>
        </w:rPr>
        <w:t>a</w:t>
      </w:r>
      <w:r w:rsidRPr="00C65C29">
        <w:rPr>
          <w:szCs w:val="24"/>
          <w:lang w:val="x-none"/>
        </w:rPr>
        <w:t xml:space="preserve"> </w:t>
      </w:r>
      <w:r w:rsidR="007446BF" w:rsidRPr="00C65C29">
        <w:rPr>
          <w:szCs w:val="24"/>
          <w:lang w:val="x-none"/>
        </w:rPr>
        <w:t>Tribunal Judge</w:t>
      </w:r>
      <w:r w:rsidRPr="00C65C29">
        <w:rPr>
          <w:szCs w:val="24"/>
          <w:lang w:val="x-none"/>
        </w:rPr>
        <w:t>, all pleadings and</w:t>
      </w:r>
      <w:r w:rsidR="00C65C29">
        <w:rPr>
          <w:szCs w:val="24"/>
        </w:rPr>
        <w:t xml:space="preserve"> </w:t>
      </w:r>
      <w:r w:rsidRPr="00C65C29">
        <w:rPr>
          <w:szCs w:val="24"/>
          <w:lang w:val="x-none"/>
        </w:rPr>
        <w:t>motions, all recordings or transcripts of oral hearings</w:t>
      </w:r>
      <w:r w:rsidR="003C2D2B">
        <w:rPr>
          <w:szCs w:val="24"/>
        </w:rPr>
        <w:t>, trials,</w:t>
      </w:r>
      <w:r w:rsidRPr="00C65C29">
        <w:rPr>
          <w:szCs w:val="24"/>
          <w:lang w:val="x-none"/>
        </w:rPr>
        <w:t xml:space="preserve"> or arguments, all written direct testimony,</w:t>
      </w:r>
      <w:r w:rsidR="00C65C29">
        <w:rPr>
          <w:szCs w:val="24"/>
        </w:rPr>
        <w:t xml:space="preserve"> </w:t>
      </w:r>
      <w:r w:rsidRPr="00C65C29">
        <w:rPr>
          <w:szCs w:val="24"/>
          <w:lang w:val="x-none"/>
        </w:rPr>
        <w:t>all other data, studies, reports, documentation, information, and other written material of any</w:t>
      </w:r>
      <w:r w:rsidR="00C65C29">
        <w:rPr>
          <w:szCs w:val="24"/>
        </w:rPr>
        <w:t xml:space="preserve"> </w:t>
      </w:r>
      <w:r w:rsidRPr="00C65C29">
        <w:rPr>
          <w:szCs w:val="24"/>
          <w:lang w:val="x-none"/>
        </w:rPr>
        <w:t>kind submitted in the proceedings,</w:t>
      </w:r>
      <w:r w:rsidR="003C2D2B">
        <w:rPr>
          <w:szCs w:val="24"/>
        </w:rPr>
        <w:t xml:space="preserve"> including but not limited to documents filed under seal,</w:t>
      </w:r>
      <w:r w:rsidRPr="00C65C29">
        <w:rPr>
          <w:szCs w:val="24"/>
          <w:lang w:val="x-none"/>
        </w:rPr>
        <w:t xml:space="preserve"> a statement of matters officially noticed, all proposed findings</w:t>
      </w:r>
      <w:r w:rsidR="00C65C29">
        <w:rPr>
          <w:szCs w:val="24"/>
        </w:rPr>
        <w:t xml:space="preserve"> </w:t>
      </w:r>
      <w:r w:rsidRPr="00C65C29">
        <w:rPr>
          <w:szCs w:val="24"/>
          <w:lang w:val="x-none"/>
        </w:rPr>
        <w:t>of fact, conclusions of law, and briefs, shall be a part of</w:t>
      </w:r>
      <w:r w:rsidR="00C65C29">
        <w:rPr>
          <w:szCs w:val="24"/>
        </w:rPr>
        <w:t xml:space="preserve"> </w:t>
      </w:r>
      <w:r w:rsidRPr="00C65C29">
        <w:rPr>
          <w:szCs w:val="24"/>
          <w:lang w:val="x-none"/>
        </w:rPr>
        <w:t>the record and shall be available to the public, except as provided by law according</w:t>
      </w:r>
      <w:r w:rsidR="00C65C29">
        <w:rPr>
          <w:szCs w:val="24"/>
        </w:rPr>
        <w:t xml:space="preserve"> </w:t>
      </w:r>
      <w:r w:rsidRPr="00C65C29">
        <w:rPr>
          <w:szCs w:val="24"/>
          <w:lang w:val="x-none"/>
        </w:rPr>
        <w:t>confidentiality.</w:t>
      </w:r>
    </w:p>
    <w:p w:rsidR="00C65C29" w:rsidRPr="00C65C29" w:rsidRDefault="003C2D2B" w:rsidP="00E31C98">
      <w:pPr>
        <w:pStyle w:val="ListParagraph"/>
        <w:numPr>
          <w:ilvl w:val="0"/>
          <w:numId w:val="39"/>
        </w:numPr>
        <w:spacing w:after="240"/>
        <w:ind w:hanging="720"/>
        <w:contextualSpacing w:val="0"/>
        <w:jc w:val="both"/>
        <w:rPr>
          <w:szCs w:val="24"/>
          <w:lang w:val="x-none"/>
        </w:rPr>
      </w:pPr>
      <w:r>
        <w:rPr>
          <w:szCs w:val="24"/>
        </w:rPr>
        <w:t>Except for proceedings of the Small Claims Division, all hearings or trials shall</w:t>
      </w:r>
      <w:r w:rsidR="00692C90" w:rsidRPr="00C65C29">
        <w:rPr>
          <w:szCs w:val="24"/>
          <w:lang w:val="x-none"/>
        </w:rPr>
        <w:t xml:space="preserve"> be </w:t>
      </w:r>
      <w:r w:rsidR="00315DED" w:rsidRPr="00C65C29">
        <w:rPr>
          <w:szCs w:val="24"/>
          <w:lang w:val="x-none"/>
        </w:rPr>
        <w:t>recorded by</w:t>
      </w:r>
      <w:r w:rsidR="00315DED">
        <w:rPr>
          <w:szCs w:val="24"/>
        </w:rPr>
        <w:t xml:space="preserve"> </w:t>
      </w:r>
      <w:r w:rsidR="00315DED" w:rsidRPr="00C65C29">
        <w:rPr>
          <w:szCs w:val="24"/>
          <w:lang w:val="x-none"/>
        </w:rPr>
        <w:t xml:space="preserve">electronic means </w:t>
      </w:r>
      <w:r w:rsidR="00315DED">
        <w:rPr>
          <w:szCs w:val="24"/>
        </w:rPr>
        <w:t>or</w:t>
      </w:r>
      <w:r w:rsidR="00B619AB">
        <w:rPr>
          <w:szCs w:val="24"/>
        </w:rPr>
        <w:t>, if requested by a party, which</w:t>
      </w:r>
      <w:r w:rsidR="00315DED">
        <w:rPr>
          <w:szCs w:val="24"/>
        </w:rPr>
        <w:t xml:space="preserve"> party shall pay al</w:t>
      </w:r>
      <w:r w:rsidR="00B619AB">
        <w:rPr>
          <w:szCs w:val="24"/>
        </w:rPr>
        <w:t>l</w:t>
      </w:r>
      <w:r w:rsidR="00315DED">
        <w:rPr>
          <w:szCs w:val="24"/>
        </w:rPr>
        <w:t xml:space="preserve"> associated costs, </w:t>
      </w:r>
      <w:r w:rsidR="00692C90" w:rsidRPr="00C65C29">
        <w:rPr>
          <w:szCs w:val="24"/>
          <w:lang w:val="x-none"/>
        </w:rPr>
        <w:t xml:space="preserve">stenographically </w:t>
      </w:r>
      <w:r w:rsidR="00315DED">
        <w:rPr>
          <w:szCs w:val="24"/>
          <w:lang w:val="x-none"/>
        </w:rPr>
        <w:t>reported verbatim</w:t>
      </w:r>
      <w:r w:rsidR="00692C90" w:rsidRPr="00C65C29">
        <w:rPr>
          <w:szCs w:val="24"/>
          <w:lang w:val="x-none"/>
        </w:rPr>
        <w:t>. Upon written request, a</w:t>
      </w:r>
      <w:r w:rsidR="00315DED">
        <w:rPr>
          <w:szCs w:val="24"/>
        </w:rPr>
        <w:t>n</w:t>
      </w:r>
      <w:r w:rsidR="00692C90" w:rsidRPr="00C65C29">
        <w:rPr>
          <w:szCs w:val="24"/>
          <w:lang w:val="x-none"/>
        </w:rPr>
        <w:t xml:space="preserve"> </w:t>
      </w:r>
      <w:r w:rsidR="00B619AB">
        <w:rPr>
          <w:szCs w:val="24"/>
        </w:rPr>
        <w:t xml:space="preserve">electronic </w:t>
      </w:r>
      <w:r w:rsidR="00692C90" w:rsidRPr="00C65C29">
        <w:rPr>
          <w:szCs w:val="24"/>
          <w:lang w:val="x-none"/>
        </w:rPr>
        <w:t>copy of the record of any oral proceeding shall be</w:t>
      </w:r>
      <w:r w:rsidR="00C65C29">
        <w:rPr>
          <w:szCs w:val="24"/>
        </w:rPr>
        <w:t xml:space="preserve"> </w:t>
      </w:r>
      <w:r w:rsidR="00692C90" w:rsidRPr="00C65C29">
        <w:rPr>
          <w:szCs w:val="24"/>
          <w:lang w:val="x-none"/>
        </w:rPr>
        <w:t>furnished to any party at the requesting party’s expense.</w:t>
      </w:r>
      <w:r w:rsidR="00315DED">
        <w:rPr>
          <w:szCs w:val="24"/>
        </w:rPr>
        <w:t xml:space="preserve">  If a party desires to have a written transcript </w:t>
      </w:r>
      <w:r w:rsidR="004A6DE3">
        <w:rPr>
          <w:szCs w:val="24"/>
        </w:rPr>
        <w:t xml:space="preserve">made </w:t>
      </w:r>
      <w:r w:rsidR="00315DED">
        <w:rPr>
          <w:szCs w:val="24"/>
        </w:rPr>
        <w:t xml:space="preserve">of any hearing or trial, the requesting party shall bear all costs of </w:t>
      </w:r>
      <w:r w:rsidR="004A6DE3">
        <w:rPr>
          <w:szCs w:val="24"/>
        </w:rPr>
        <w:t xml:space="preserve">having </w:t>
      </w:r>
      <w:r w:rsidR="00315DED">
        <w:rPr>
          <w:szCs w:val="24"/>
        </w:rPr>
        <w:t>such written transcript</w:t>
      </w:r>
      <w:r w:rsidR="004A6DE3">
        <w:rPr>
          <w:szCs w:val="24"/>
        </w:rPr>
        <w:t xml:space="preserve"> prepared</w:t>
      </w:r>
      <w:r w:rsidR="00315DED">
        <w:rPr>
          <w:szCs w:val="24"/>
        </w:rPr>
        <w:t>.</w:t>
      </w:r>
    </w:p>
    <w:p w:rsidR="00692C90" w:rsidRPr="00C65C29" w:rsidRDefault="00692C90" w:rsidP="00E31C98">
      <w:pPr>
        <w:pStyle w:val="ListParagraph"/>
        <w:numPr>
          <w:ilvl w:val="0"/>
          <w:numId w:val="39"/>
        </w:numPr>
        <w:spacing w:after="240"/>
        <w:ind w:hanging="720"/>
        <w:contextualSpacing w:val="0"/>
        <w:jc w:val="both"/>
        <w:rPr>
          <w:szCs w:val="24"/>
          <w:lang w:val="x-none"/>
        </w:rPr>
      </w:pPr>
      <w:r w:rsidRPr="00C65C29">
        <w:rPr>
          <w:szCs w:val="24"/>
          <w:lang w:val="x-none"/>
        </w:rPr>
        <w:t>All documentary and physical evidence shall be retained by the Clerk unless and until the</w:t>
      </w:r>
      <w:r w:rsidR="00C65C29">
        <w:rPr>
          <w:szCs w:val="24"/>
        </w:rPr>
        <w:t xml:space="preserve"> </w:t>
      </w:r>
      <w:r w:rsidRPr="00C65C29">
        <w:rPr>
          <w:szCs w:val="24"/>
          <w:lang w:val="x-none"/>
        </w:rPr>
        <w:t xml:space="preserve">record is transmitted </w:t>
      </w:r>
      <w:r w:rsidR="003C2D2B">
        <w:rPr>
          <w:szCs w:val="24"/>
        </w:rPr>
        <w:t>upon appeal</w:t>
      </w:r>
      <w:r w:rsidRPr="00C65C29">
        <w:rPr>
          <w:szCs w:val="24"/>
          <w:lang w:val="x-none"/>
        </w:rPr>
        <w:t>.</w:t>
      </w:r>
    </w:p>
    <w:p w:rsidR="00692C90" w:rsidRDefault="00692C90" w:rsidP="00692C90">
      <w:pPr>
        <w:jc w:val="both"/>
        <w:rPr>
          <w:szCs w:val="24"/>
        </w:rPr>
      </w:pPr>
      <w:r w:rsidRPr="00692C90">
        <w:rPr>
          <w:szCs w:val="24"/>
          <w:lang w:val="x-none"/>
        </w:rPr>
        <w:t xml:space="preserve">Authority O.C.G.A. </w:t>
      </w:r>
      <w:r w:rsidR="00C65C29">
        <w:rPr>
          <w:szCs w:val="24"/>
        </w:rPr>
        <w:t>§</w:t>
      </w:r>
      <w:r w:rsidR="003C2D2B">
        <w:rPr>
          <w:szCs w:val="24"/>
        </w:rPr>
        <w:t>§</w:t>
      </w:r>
      <w:r w:rsidRPr="00692C90">
        <w:rPr>
          <w:szCs w:val="24"/>
          <w:lang w:val="x-none"/>
        </w:rPr>
        <w:t xml:space="preserve"> 50-</w:t>
      </w:r>
      <w:r w:rsidR="003C2D2B">
        <w:rPr>
          <w:szCs w:val="24"/>
        </w:rPr>
        <w:t>13A-14(f), 50-13A</w:t>
      </w:r>
      <w:r w:rsidR="005815CD">
        <w:rPr>
          <w:szCs w:val="24"/>
        </w:rPr>
        <w:t>-15(b)</w:t>
      </w:r>
      <w:r w:rsidR="003C2D2B">
        <w:rPr>
          <w:szCs w:val="24"/>
        </w:rPr>
        <w:t>.</w:t>
      </w:r>
      <w:r w:rsidRPr="00692C90">
        <w:rPr>
          <w:szCs w:val="24"/>
          <w:lang w:val="x-none"/>
        </w:rPr>
        <w:t xml:space="preserve"> </w:t>
      </w:r>
    </w:p>
    <w:p w:rsidR="00C65C29" w:rsidRPr="00C65C29" w:rsidRDefault="00C65C29" w:rsidP="00692C90">
      <w:pPr>
        <w:jc w:val="both"/>
        <w:rPr>
          <w:szCs w:val="24"/>
        </w:rPr>
      </w:pPr>
    </w:p>
    <w:p w:rsidR="000B549F" w:rsidRDefault="000B549F" w:rsidP="00692C90">
      <w:pPr>
        <w:jc w:val="both"/>
        <w:rPr>
          <w:b/>
          <w:szCs w:val="24"/>
        </w:rPr>
      </w:pPr>
      <w:r>
        <w:rPr>
          <w:b/>
          <w:szCs w:val="24"/>
          <w:lang w:val="x-none"/>
        </w:rPr>
        <w:t>616-1-</w:t>
      </w:r>
      <w:r>
        <w:rPr>
          <w:b/>
          <w:szCs w:val="24"/>
        </w:rPr>
        <w:t>3</w:t>
      </w:r>
      <w:r>
        <w:rPr>
          <w:b/>
          <w:szCs w:val="24"/>
          <w:lang w:val="x-none"/>
        </w:rPr>
        <w:t>-.2</w:t>
      </w:r>
      <w:r w:rsidR="00AA25B6">
        <w:rPr>
          <w:b/>
          <w:szCs w:val="24"/>
        </w:rPr>
        <w:t>5</w:t>
      </w:r>
      <w:r w:rsidR="00C65C29">
        <w:rPr>
          <w:b/>
          <w:szCs w:val="24"/>
        </w:rPr>
        <w:tab/>
      </w:r>
      <w:r w:rsidR="00692C90" w:rsidRPr="000B549F">
        <w:rPr>
          <w:b/>
          <w:szCs w:val="24"/>
          <w:lang w:val="x-none"/>
        </w:rPr>
        <w:t>Motions fo</w:t>
      </w:r>
      <w:r w:rsidRPr="000B549F">
        <w:rPr>
          <w:b/>
          <w:szCs w:val="24"/>
          <w:lang w:val="x-none"/>
        </w:rPr>
        <w:t>r Reconsideration or Rehearing</w:t>
      </w:r>
    </w:p>
    <w:p w:rsidR="00C65C29" w:rsidRPr="00C65C29" w:rsidRDefault="00C65C29" w:rsidP="00692C90">
      <w:pPr>
        <w:jc w:val="both"/>
        <w:rPr>
          <w:b/>
          <w:szCs w:val="24"/>
        </w:rPr>
      </w:pPr>
    </w:p>
    <w:p w:rsidR="00C65C29" w:rsidRDefault="00692C90" w:rsidP="00E31C98">
      <w:pPr>
        <w:pStyle w:val="ListParagraph"/>
        <w:numPr>
          <w:ilvl w:val="0"/>
          <w:numId w:val="40"/>
        </w:numPr>
        <w:spacing w:after="240"/>
        <w:ind w:left="720" w:hanging="720"/>
        <w:contextualSpacing w:val="0"/>
        <w:jc w:val="both"/>
        <w:rPr>
          <w:szCs w:val="24"/>
        </w:rPr>
      </w:pPr>
      <w:r w:rsidRPr="00C65C29">
        <w:rPr>
          <w:szCs w:val="24"/>
          <w:lang w:val="x-none"/>
        </w:rPr>
        <w:t>A motion for reconsideration or rehearing will be considered only if filed within ten (10)</w:t>
      </w:r>
      <w:r w:rsidR="00C65C29">
        <w:rPr>
          <w:szCs w:val="24"/>
        </w:rPr>
        <w:t xml:space="preserve"> </w:t>
      </w:r>
      <w:r w:rsidR="00E738A5">
        <w:rPr>
          <w:szCs w:val="24"/>
          <w:lang w:val="x-none"/>
        </w:rPr>
        <w:t xml:space="preserve">days of the entry of </w:t>
      </w:r>
      <w:r w:rsidR="00E738A5">
        <w:rPr>
          <w:szCs w:val="24"/>
        </w:rPr>
        <w:t>any Order</w:t>
      </w:r>
      <w:r w:rsidRPr="00C65C29">
        <w:rPr>
          <w:szCs w:val="24"/>
          <w:lang w:val="x-none"/>
        </w:rPr>
        <w:t>. The time for filing such a motion may be</w:t>
      </w:r>
      <w:r w:rsidR="00C65C29">
        <w:rPr>
          <w:szCs w:val="24"/>
        </w:rPr>
        <w:t xml:space="preserve"> </w:t>
      </w:r>
      <w:r w:rsidRPr="00C65C29">
        <w:rPr>
          <w:szCs w:val="24"/>
          <w:lang w:val="x-none"/>
        </w:rPr>
        <w:t xml:space="preserve">extended by </w:t>
      </w:r>
      <w:r w:rsidR="00AF613A">
        <w:rPr>
          <w:szCs w:val="24"/>
        </w:rPr>
        <w:t>a</w:t>
      </w:r>
      <w:r w:rsidRPr="00C65C29">
        <w:rPr>
          <w:szCs w:val="24"/>
          <w:lang w:val="x-none"/>
        </w:rPr>
        <w:t xml:space="preserve"> </w:t>
      </w:r>
      <w:r w:rsidR="007446BF" w:rsidRPr="00C65C29">
        <w:rPr>
          <w:szCs w:val="24"/>
          <w:lang w:val="x-none"/>
        </w:rPr>
        <w:t>Tribunal Judge</w:t>
      </w:r>
      <w:r w:rsidRPr="00C65C29">
        <w:rPr>
          <w:szCs w:val="24"/>
          <w:lang w:val="x-none"/>
        </w:rPr>
        <w:t xml:space="preserve"> for good cause.</w:t>
      </w:r>
    </w:p>
    <w:p w:rsidR="00692C90" w:rsidRDefault="00AF613A" w:rsidP="00E31C98">
      <w:pPr>
        <w:pStyle w:val="ListParagraph"/>
        <w:numPr>
          <w:ilvl w:val="0"/>
          <w:numId w:val="40"/>
        </w:numPr>
        <w:spacing w:after="240"/>
        <w:ind w:left="720" w:hanging="720"/>
        <w:contextualSpacing w:val="0"/>
        <w:jc w:val="both"/>
        <w:rPr>
          <w:szCs w:val="24"/>
        </w:rPr>
      </w:pPr>
      <w:r>
        <w:rPr>
          <w:szCs w:val="24"/>
        </w:rPr>
        <w:t>A</w:t>
      </w:r>
      <w:r w:rsidR="00692C90" w:rsidRPr="00C65C29">
        <w:rPr>
          <w:szCs w:val="24"/>
          <w:lang w:val="x-none"/>
        </w:rPr>
        <w:t xml:space="preserve"> </w:t>
      </w:r>
      <w:r w:rsidR="007446BF" w:rsidRPr="00C65C29">
        <w:rPr>
          <w:szCs w:val="24"/>
          <w:lang w:val="x-none"/>
        </w:rPr>
        <w:t>Tribunal Judge</w:t>
      </w:r>
      <w:r w:rsidR="00692C90" w:rsidRPr="00C65C29">
        <w:rPr>
          <w:szCs w:val="24"/>
          <w:lang w:val="x-none"/>
        </w:rPr>
        <w:t xml:space="preserve"> shall not grant a motion for</w:t>
      </w:r>
      <w:r w:rsidR="008932D9">
        <w:rPr>
          <w:szCs w:val="24"/>
        </w:rPr>
        <w:t xml:space="preserve"> reconsideration or</w:t>
      </w:r>
      <w:r w:rsidR="00692C90" w:rsidRPr="00C65C29">
        <w:rPr>
          <w:szCs w:val="24"/>
          <w:lang w:val="x-none"/>
        </w:rPr>
        <w:t xml:space="preserve"> rehearing until after the</w:t>
      </w:r>
      <w:r w:rsidR="00C65C29">
        <w:rPr>
          <w:szCs w:val="24"/>
        </w:rPr>
        <w:t xml:space="preserve"> </w:t>
      </w:r>
      <w:r w:rsidR="00692C90" w:rsidRPr="00C65C29">
        <w:rPr>
          <w:szCs w:val="24"/>
          <w:lang w:val="x-none"/>
        </w:rPr>
        <w:t xml:space="preserve">expiration of the period for a response by any other party </w:t>
      </w:r>
      <w:r w:rsidR="00E738A5">
        <w:rPr>
          <w:szCs w:val="24"/>
        </w:rPr>
        <w:t>provided in Section 616-1-3-.1</w:t>
      </w:r>
      <w:r w:rsidR="00A81F56">
        <w:rPr>
          <w:szCs w:val="24"/>
        </w:rPr>
        <w:t>7</w:t>
      </w:r>
      <w:r w:rsidR="00E738A5">
        <w:rPr>
          <w:szCs w:val="24"/>
        </w:rPr>
        <w:t>.</w:t>
      </w:r>
    </w:p>
    <w:p w:rsidR="00E738A5" w:rsidRDefault="00E738A5" w:rsidP="00E31C98">
      <w:pPr>
        <w:pStyle w:val="ListParagraph"/>
        <w:numPr>
          <w:ilvl w:val="0"/>
          <w:numId w:val="40"/>
        </w:numPr>
        <w:spacing w:after="240"/>
        <w:ind w:left="720" w:hanging="720"/>
        <w:contextualSpacing w:val="0"/>
        <w:jc w:val="both"/>
        <w:rPr>
          <w:szCs w:val="24"/>
        </w:rPr>
      </w:pPr>
      <w:r>
        <w:rPr>
          <w:szCs w:val="24"/>
        </w:rPr>
        <w:t>No party shall be required to file a motion for reconsideration or rehearing in order to preserve the right of appeal fr</w:t>
      </w:r>
      <w:r w:rsidR="00153F3B">
        <w:rPr>
          <w:szCs w:val="24"/>
        </w:rPr>
        <w:t>om an Order of the Tax Tribunal.</w:t>
      </w:r>
    </w:p>
    <w:p w:rsidR="00692C90" w:rsidRPr="00AF613A" w:rsidRDefault="005815CD" w:rsidP="00A57335">
      <w:pPr>
        <w:jc w:val="both"/>
        <w:rPr>
          <w:szCs w:val="24"/>
        </w:rPr>
      </w:pPr>
      <w:r w:rsidRPr="005815CD">
        <w:rPr>
          <w:szCs w:val="24"/>
          <w:lang w:val="x-none"/>
        </w:rPr>
        <w:t xml:space="preserve">Authority O.C.G.A. </w:t>
      </w:r>
      <w:r w:rsidR="00AF613A">
        <w:rPr>
          <w:szCs w:val="24"/>
        </w:rPr>
        <w:t xml:space="preserve">§§ </w:t>
      </w:r>
      <w:r w:rsidRPr="005815CD">
        <w:rPr>
          <w:szCs w:val="24"/>
        </w:rPr>
        <w:t>5</w:t>
      </w:r>
      <w:r w:rsidR="00AF613A">
        <w:rPr>
          <w:szCs w:val="24"/>
        </w:rPr>
        <w:t>0-13A-15(b), 50-13A-17(c).</w:t>
      </w:r>
    </w:p>
    <w:p w:rsidR="00692C90" w:rsidRDefault="00692C90" w:rsidP="00692C90">
      <w:pPr>
        <w:jc w:val="both"/>
        <w:rPr>
          <w:szCs w:val="24"/>
        </w:rPr>
      </w:pPr>
    </w:p>
    <w:p w:rsidR="00692C90" w:rsidRPr="000B549F" w:rsidRDefault="000B549F" w:rsidP="00692C90">
      <w:pPr>
        <w:jc w:val="both"/>
        <w:rPr>
          <w:b/>
          <w:szCs w:val="24"/>
        </w:rPr>
      </w:pPr>
      <w:r w:rsidRPr="000B549F">
        <w:rPr>
          <w:b/>
          <w:szCs w:val="24"/>
          <w:lang w:val="x-none"/>
        </w:rPr>
        <w:t>616-1</w:t>
      </w:r>
      <w:r w:rsidR="00C65C29">
        <w:rPr>
          <w:b/>
          <w:szCs w:val="24"/>
        </w:rPr>
        <w:t>-3-.2</w:t>
      </w:r>
      <w:r w:rsidR="00AA25B6">
        <w:rPr>
          <w:b/>
          <w:szCs w:val="24"/>
        </w:rPr>
        <w:t>6</w:t>
      </w:r>
      <w:r w:rsidR="00C65C29">
        <w:rPr>
          <w:b/>
          <w:szCs w:val="24"/>
        </w:rPr>
        <w:tab/>
      </w:r>
      <w:r w:rsidRPr="000B549F">
        <w:rPr>
          <w:b/>
          <w:szCs w:val="24"/>
        </w:rPr>
        <w:t>Default</w:t>
      </w:r>
    </w:p>
    <w:p w:rsidR="00C65C29" w:rsidRDefault="00C65C29" w:rsidP="00692C90">
      <w:pPr>
        <w:jc w:val="both"/>
        <w:rPr>
          <w:szCs w:val="24"/>
        </w:rPr>
      </w:pPr>
    </w:p>
    <w:p w:rsidR="00C65C29" w:rsidRPr="00C65C29" w:rsidRDefault="00692C90" w:rsidP="008871A5">
      <w:pPr>
        <w:pStyle w:val="ListParagraph"/>
        <w:numPr>
          <w:ilvl w:val="0"/>
          <w:numId w:val="41"/>
        </w:numPr>
        <w:spacing w:after="240"/>
        <w:ind w:hanging="720"/>
        <w:contextualSpacing w:val="0"/>
        <w:jc w:val="both"/>
        <w:rPr>
          <w:szCs w:val="24"/>
          <w:lang w:val="x-none"/>
        </w:rPr>
      </w:pPr>
      <w:r w:rsidRPr="00C65C29">
        <w:rPr>
          <w:szCs w:val="24"/>
          <w:lang w:val="x-none"/>
        </w:rPr>
        <w:t>A default order may be entered against a party that fails to participate in any stage of a</w:t>
      </w:r>
      <w:r w:rsidR="00C65C29">
        <w:rPr>
          <w:szCs w:val="24"/>
        </w:rPr>
        <w:t xml:space="preserve"> </w:t>
      </w:r>
      <w:r w:rsidRPr="00C65C29">
        <w:rPr>
          <w:szCs w:val="24"/>
          <w:lang w:val="x-none"/>
        </w:rPr>
        <w:t>proceeding, a party that fails to file any required pleading, or a party that fails to comply with an</w:t>
      </w:r>
      <w:r w:rsidR="00C65C29">
        <w:rPr>
          <w:szCs w:val="24"/>
        </w:rPr>
        <w:t xml:space="preserve"> </w:t>
      </w:r>
      <w:r w:rsidRPr="00C65C29">
        <w:rPr>
          <w:szCs w:val="24"/>
          <w:lang w:val="x-none"/>
        </w:rPr>
        <w:t xml:space="preserve">order issued by </w:t>
      </w:r>
      <w:r w:rsidR="00AF613A">
        <w:rPr>
          <w:szCs w:val="24"/>
        </w:rPr>
        <w:t>a</w:t>
      </w:r>
      <w:r w:rsidRPr="00C65C29">
        <w:rPr>
          <w:szCs w:val="24"/>
          <w:lang w:val="x-none"/>
        </w:rPr>
        <w:t xml:space="preserve"> </w:t>
      </w:r>
      <w:r w:rsidR="007446BF" w:rsidRPr="00C65C29">
        <w:rPr>
          <w:szCs w:val="24"/>
          <w:lang w:val="x-none"/>
        </w:rPr>
        <w:t>Tribunal Judge</w:t>
      </w:r>
      <w:r w:rsidRPr="00C65C29">
        <w:rPr>
          <w:szCs w:val="24"/>
          <w:lang w:val="x-none"/>
        </w:rPr>
        <w:t>. Any default order shall specify the grounds for</w:t>
      </w:r>
      <w:r w:rsidR="00C65C29">
        <w:rPr>
          <w:szCs w:val="24"/>
        </w:rPr>
        <w:t xml:space="preserve"> </w:t>
      </w:r>
      <w:r w:rsidRPr="00C65C29">
        <w:rPr>
          <w:szCs w:val="24"/>
          <w:lang w:val="x-none"/>
        </w:rPr>
        <w:t>the order.</w:t>
      </w:r>
    </w:p>
    <w:p w:rsidR="00C65C29" w:rsidRPr="00C65C29" w:rsidRDefault="00692C90" w:rsidP="008871A5">
      <w:pPr>
        <w:pStyle w:val="ListParagraph"/>
        <w:numPr>
          <w:ilvl w:val="0"/>
          <w:numId w:val="41"/>
        </w:numPr>
        <w:spacing w:after="240"/>
        <w:ind w:hanging="720"/>
        <w:contextualSpacing w:val="0"/>
        <w:jc w:val="both"/>
        <w:rPr>
          <w:szCs w:val="24"/>
          <w:lang w:val="x-none"/>
        </w:rPr>
      </w:pPr>
      <w:r w:rsidRPr="00C65C29">
        <w:rPr>
          <w:szCs w:val="24"/>
          <w:lang w:val="x-none"/>
        </w:rPr>
        <w:t xml:space="preserve">Any default order may provide for a default as to all issues, </w:t>
      </w:r>
      <w:r w:rsidR="00C65C29">
        <w:rPr>
          <w:szCs w:val="24"/>
          <w:lang w:val="x-none"/>
        </w:rPr>
        <w:t>a default as to specific issues</w:t>
      </w:r>
      <w:r w:rsidR="00C65C29">
        <w:rPr>
          <w:szCs w:val="24"/>
        </w:rPr>
        <w:t xml:space="preserve">, </w:t>
      </w:r>
      <w:r w:rsidRPr="00C65C29">
        <w:rPr>
          <w:szCs w:val="24"/>
          <w:lang w:val="x-none"/>
        </w:rPr>
        <w:t>or other limitations, including limitations on the presentation of evidence and on the defaulting</w:t>
      </w:r>
      <w:r w:rsidR="00C65C29">
        <w:rPr>
          <w:szCs w:val="24"/>
        </w:rPr>
        <w:t xml:space="preserve"> </w:t>
      </w:r>
      <w:r w:rsidRPr="00C65C29">
        <w:rPr>
          <w:szCs w:val="24"/>
          <w:lang w:val="x-none"/>
        </w:rPr>
        <w:t xml:space="preserve">party’s continued participation in the proceeding. After issuing a default order, </w:t>
      </w:r>
      <w:r w:rsidR="00AF613A">
        <w:rPr>
          <w:szCs w:val="24"/>
        </w:rPr>
        <w:t>a</w:t>
      </w:r>
      <w:r w:rsidR="00C65C29">
        <w:rPr>
          <w:szCs w:val="24"/>
        </w:rPr>
        <w:t xml:space="preserve"> </w:t>
      </w:r>
      <w:r w:rsidR="007446BF" w:rsidRPr="00C65C29">
        <w:rPr>
          <w:szCs w:val="24"/>
          <w:lang w:val="x-none"/>
        </w:rPr>
        <w:t>Tribunal Judge</w:t>
      </w:r>
      <w:r w:rsidRPr="00C65C29">
        <w:rPr>
          <w:szCs w:val="24"/>
          <w:lang w:val="x-none"/>
        </w:rPr>
        <w:t xml:space="preserve"> shall proceed as necessary to resolve the case without the</w:t>
      </w:r>
      <w:r w:rsidR="00C65C29">
        <w:rPr>
          <w:szCs w:val="24"/>
        </w:rPr>
        <w:t xml:space="preserve"> </w:t>
      </w:r>
      <w:r w:rsidRPr="00C65C29">
        <w:rPr>
          <w:szCs w:val="24"/>
          <w:lang w:val="x-none"/>
        </w:rPr>
        <w:t xml:space="preserve">participation of the defaulting party, or with such limited participation as the </w:t>
      </w:r>
      <w:r w:rsidR="00AF613A">
        <w:rPr>
          <w:szCs w:val="24"/>
        </w:rPr>
        <w:t>Tribunal</w:t>
      </w:r>
      <w:r w:rsidR="00C65C29">
        <w:rPr>
          <w:szCs w:val="24"/>
        </w:rPr>
        <w:t xml:space="preserve"> </w:t>
      </w:r>
      <w:r w:rsidRPr="00C65C29">
        <w:rPr>
          <w:szCs w:val="24"/>
          <w:lang w:val="x-none"/>
        </w:rPr>
        <w:t>Judge deems appropriate, and shall determine all issues in the proceeding, including those</w:t>
      </w:r>
      <w:r w:rsidR="00C65C29">
        <w:rPr>
          <w:szCs w:val="24"/>
        </w:rPr>
        <w:t xml:space="preserve"> </w:t>
      </w:r>
      <w:r w:rsidRPr="00C65C29">
        <w:rPr>
          <w:szCs w:val="24"/>
          <w:lang w:val="x-none"/>
        </w:rPr>
        <w:t>affecting the party in default.</w:t>
      </w:r>
    </w:p>
    <w:p w:rsidR="00C65C29" w:rsidRPr="00C65C29" w:rsidRDefault="00FF53E1" w:rsidP="008871A5">
      <w:pPr>
        <w:pStyle w:val="ListParagraph"/>
        <w:numPr>
          <w:ilvl w:val="0"/>
          <w:numId w:val="41"/>
        </w:numPr>
        <w:spacing w:after="240"/>
        <w:ind w:hanging="720"/>
        <w:contextualSpacing w:val="0"/>
        <w:jc w:val="both"/>
        <w:rPr>
          <w:szCs w:val="24"/>
          <w:lang w:val="x-none"/>
        </w:rPr>
      </w:pPr>
      <w:r>
        <w:rPr>
          <w:szCs w:val="24"/>
          <w:lang w:val="x-none"/>
        </w:rPr>
        <w:t xml:space="preserve">Within </w:t>
      </w:r>
      <w:r>
        <w:rPr>
          <w:szCs w:val="24"/>
        </w:rPr>
        <w:t>fifteen (15)</w:t>
      </w:r>
      <w:r w:rsidR="00692C90" w:rsidRPr="00C65C29">
        <w:rPr>
          <w:szCs w:val="24"/>
          <w:lang w:val="x-none"/>
        </w:rPr>
        <w:t xml:space="preserve"> days of the entry of a default order, the party against whom the default</w:t>
      </w:r>
      <w:r w:rsidR="00C65C29">
        <w:rPr>
          <w:szCs w:val="24"/>
        </w:rPr>
        <w:t xml:space="preserve"> </w:t>
      </w:r>
      <w:r w:rsidR="00692C90" w:rsidRPr="00C65C29">
        <w:rPr>
          <w:szCs w:val="24"/>
          <w:lang w:val="x-none"/>
        </w:rPr>
        <w:t>order was issued may file a written motion requesting that the order be vacated or modified, and</w:t>
      </w:r>
      <w:r w:rsidR="00C65C29">
        <w:rPr>
          <w:szCs w:val="24"/>
        </w:rPr>
        <w:t xml:space="preserve"> s</w:t>
      </w:r>
      <w:r w:rsidR="00692C90" w:rsidRPr="00C65C29">
        <w:rPr>
          <w:szCs w:val="24"/>
          <w:lang w:val="x-none"/>
        </w:rPr>
        <w:t>tating the grounds for the motion.</w:t>
      </w:r>
    </w:p>
    <w:p w:rsidR="00C65C29" w:rsidRPr="00C65C29" w:rsidRDefault="00AF613A" w:rsidP="008871A5">
      <w:pPr>
        <w:pStyle w:val="ListParagraph"/>
        <w:numPr>
          <w:ilvl w:val="0"/>
          <w:numId w:val="41"/>
        </w:numPr>
        <w:spacing w:after="240"/>
        <w:ind w:hanging="720"/>
        <w:contextualSpacing w:val="0"/>
        <w:jc w:val="both"/>
        <w:rPr>
          <w:szCs w:val="24"/>
          <w:lang w:val="x-none"/>
        </w:rPr>
      </w:pPr>
      <w:r>
        <w:rPr>
          <w:szCs w:val="24"/>
        </w:rPr>
        <w:t>A</w:t>
      </w:r>
      <w:r w:rsidR="00692C90" w:rsidRPr="00C65C29">
        <w:rPr>
          <w:szCs w:val="24"/>
          <w:lang w:val="x-none"/>
        </w:rPr>
        <w:t xml:space="preserve"> </w:t>
      </w:r>
      <w:r w:rsidR="007446BF" w:rsidRPr="00C65C29">
        <w:rPr>
          <w:szCs w:val="24"/>
          <w:lang w:val="x-none"/>
        </w:rPr>
        <w:t>Tribunal Judge</w:t>
      </w:r>
      <w:r w:rsidR="00692C90" w:rsidRPr="00C65C29">
        <w:rPr>
          <w:szCs w:val="24"/>
          <w:lang w:val="x-none"/>
        </w:rPr>
        <w:t xml:space="preserve"> may decline to enter a default or may open a default</w:t>
      </w:r>
      <w:r w:rsidR="00C65C29">
        <w:rPr>
          <w:szCs w:val="24"/>
        </w:rPr>
        <w:t xml:space="preserve"> </w:t>
      </w:r>
      <w:r w:rsidR="00692C90" w:rsidRPr="00C65C29">
        <w:rPr>
          <w:szCs w:val="24"/>
          <w:lang w:val="x-none"/>
        </w:rPr>
        <w:t>previously entered if the party’s failure was the result of providential cause or excusable neglect,</w:t>
      </w:r>
      <w:r w:rsidR="00C65C29">
        <w:rPr>
          <w:szCs w:val="24"/>
        </w:rPr>
        <w:t xml:space="preserve"> </w:t>
      </w:r>
      <w:r w:rsidR="00692C90" w:rsidRPr="00C65C29">
        <w:rPr>
          <w:szCs w:val="24"/>
          <w:lang w:val="x-none"/>
        </w:rPr>
        <w:t xml:space="preserve">or if the </w:t>
      </w:r>
      <w:r w:rsidR="007446BF" w:rsidRPr="00C65C29">
        <w:rPr>
          <w:szCs w:val="24"/>
          <w:lang w:val="x-none"/>
        </w:rPr>
        <w:t>Tribunal Judge</w:t>
      </w:r>
      <w:r w:rsidR="00692C90" w:rsidRPr="00C65C29">
        <w:rPr>
          <w:szCs w:val="24"/>
          <w:lang w:val="x-none"/>
        </w:rPr>
        <w:t xml:space="preserve"> determines from all of the facts that a proper case has been</w:t>
      </w:r>
      <w:r w:rsidR="00C65C29">
        <w:rPr>
          <w:szCs w:val="24"/>
        </w:rPr>
        <w:t xml:space="preserve"> </w:t>
      </w:r>
      <w:r w:rsidR="00692C90" w:rsidRPr="00C65C29">
        <w:rPr>
          <w:szCs w:val="24"/>
          <w:lang w:val="x-none"/>
        </w:rPr>
        <w:t>made to deny or open the default.</w:t>
      </w:r>
    </w:p>
    <w:p w:rsidR="00692C90" w:rsidRPr="00C65C29" w:rsidRDefault="00692C90" w:rsidP="008871A5">
      <w:pPr>
        <w:pStyle w:val="ListParagraph"/>
        <w:numPr>
          <w:ilvl w:val="0"/>
          <w:numId w:val="41"/>
        </w:numPr>
        <w:spacing w:after="240"/>
        <w:ind w:hanging="720"/>
        <w:contextualSpacing w:val="0"/>
        <w:jc w:val="both"/>
        <w:rPr>
          <w:szCs w:val="24"/>
          <w:lang w:val="x-none"/>
        </w:rPr>
      </w:pPr>
      <w:r w:rsidRPr="00C65C29">
        <w:rPr>
          <w:szCs w:val="24"/>
          <w:lang w:val="x-none"/>
        </w:rPr>
        <w:t xml:space="preserve">If a party fails to attend an evidentiary hearing after having been given written notice, </w:t>
      </w:r>
      <w:r w:rsidR="00AF613A">
        <w:rPr>
          <w:szCs w:val="24"/>
        </w:rPr>
        <w:t>a</w:t>
      </w:r>
      <w:r w:rsidR="00C65C29">
        <w:rPr>
          <w:szCs w:val="24"/>
        </w:rPr>
        <w:t xml:space="preserve"> </w:t>
      </w:r>
      <w:r w:rsidR="007446BF" w:rsidRPr="00C65C29">
        <w:rPr>
          <w:szCs w:val="24"/>
          <w:lang w:val="x-none"/>
        </w:rPr>
        <w:t>Tribunal Judge</w:t>
      </w:r>
      <w:r w:rsidRPr="00C65C29">
        <w:rPr>
          <w:szCs w:val="24"/>
          <w:lang w:val="x-none"/>
        </w:rPr>
        <w:t xml:space="preserve"> may proceed with the hearing in the absence of the party unless the</w:t>
      </w:r>
      <w:r w:rsidR="00C65C29">
        <w:rPr>
          <w:szCs w:val="24"/>
        </w:rPr>
        <w:t xml:space="preserve"> </w:t>
      </w:r>
      <w:r w:rsidRPr="00C65C29">
        <w:rPr>
          <w:szCs w:val="24"/>
          <w:lang w:val="x-none"/>
        </w:rPr>
        <w:t xml:space="preserve">absent party is the party who requested the hearing, in which case the </w:t>
      </w:r>
      <w:r w:rsidR="007446BF" w:rsidRPr="00C65C29">
        <w:rPr>
          <w:szCs w:val="24"/>
          <w:lang w:val="x-none"/>
        </w:rPr>
        <w:t>Tribunal Judge</w:t>
      </w:r>
      <w:r w:rsidR="00C65C29">
        <w:rPr>
          <w:szCs w:val="24"/>
        </w:rPr>
        <w:t xml:space="preserve"> </w:t>
      </w:r>
      <w:r w:rsidRPr="00C65C29">
        <w:rPr>
          <w:szCs w:val="24"/>
          <w:lang w:val="x-none"/>
        </w:rPr>
        <w:t>may dismiss the action. Failure of a party to appear at the time set for hearing shall constitute a</w:t>
      </w:r>
      <w:r w:rsidR="00C65C29">
        <w:rPr>
          <w:szCs w:val="24"/>
        </w:rPr>
        <w:t xml:space="preserve"> </w:t>
      </w:r>
      <w:r w:rsidRPr="00C65C29">
        <w:rPr>
          <w:szCs w:val="24"/>
          <w:lang w:val="x-none"/>
        </w:rPr>
        <w:t>failure to appear, unless excused for good cause.</w:t>
      </w:r>
    </w:p>
    <w:p w:rsidR="00692C90" w:rsidRPr="00FF53E1" w:rsidRDefault="00692C90" w:rsidP="00692C90">
      <w:pPr>
        <w:jc w:val="both"/>
        <w:rPr>
          <w:szCs w:val="24"/>
        </w:rPr>
      </w:pPr>
      <w:r w:rsidRPr="00692C90">
        <w:rPr>
          <w:szCs w:val="24"/>
          <w:lang w:val="x-none"/>
        </w:rPr>
        <w:t xml:space="preserve">Authority O.C.G.A. </w:t>
      </w:r>
      <w:r w:rsidR="00C65C29">
        <w:rPr>
          <w:szCs w:val="24"/>
        </w:rPr>
        <w:t>§</w:t>
      </w:r>
      <w:r w:rsidR="00FF53E1">
        <w:rPr>
          <w:szCs w:val="24"/>
          <w:lang w:val="x-none"/>
        </w:rPr>
        <w:t xml:space="preserve"> 50-13</w:t>
      </w:r>
      <w:r w:rsidR="00FF53E1">
        <w:rPr>
          <w:szCs w:val="24"/>
        </w:rPr>
        <w:t>A-10(b).</w:t>
      </w:r>
    </w:p>
    <w:p w:rsidR="008932D9" w:rsidRDefault="008932D9" w:rsidP="00692C90">
      <w:pPr>
        <w:jc w:val="both"/>
        <w:rPr>
          <w:b/>
          <w:szCs w:val="24"/>
        </w:rPr>
      </w:pPr>
    </w:p>
    <w:p w:rsidR="000B549F" w:rsidRPr="000B549F" w:rsidRDefault="000B549F" w:rsidP="000B549F">
      <w:pPr>
        <w:jc w:val="both"/>
        <w:rPr>
          <w:b/>
          <w:szCs w:val="24"/>
        </w:rPr>
      </w:pPr>
      <w:r w:rsidRPr="000B549F">
        <w:rPr>
          <w:b/>
          <w:szCs w:val="24"/>
          <w:lang w:val="x-none"/>
        </w:rPr>
        <w:t>616-1-</w:t>
      </w:r>
      <w:r w:rsidR="00C65C29">
        <w:rPr>
          <w:b/>
          <w:szCs w:val="24"/>
        </w:rPr>
        <w:t>3-.</w:t>
      </w:r>
      <w:r w:rsidR="00162E10">
        <w:rPr>
          <w:b/>
          <w:szCs w:val="24"/>
        </w:rPr>
        <w:t>2</w:t>
      </w:r>
      <w:r w:rsidR="0084361E">
        <w:rPr>
          <w:b/>
          <w:szCs w:val="24"/>
        </w:rPr>
        <w:t>7</w:t>
      </w:r>
      <w:r w:rsidR="00C65C29">
        <w:rPr>
          <w:b/>
          <w:szCs w:val="24"/>
        </w:rPr>
        <w:tab/>
      </w:r>
      <w:r>
        <w:rPr>
          <w:b/>
          <w:szCs w:val="24"/>
        </w:rPr>
        <w:t>Appeals from Orders of the Tax Tribunal</w:t>
      </w:r>
    </w:p>
    <w:p w:rsidR="000B549F" w:rsidRPr="000B549F" w:rsidRDefault="000B549F" w:rsidP="000B549F">
      <w:pPr>
        <w:jc w:val="both"/>
        <w:rPr>
          <w:b/>
          <w:szCs w:val="24"/>
        </w:rPr>
      </w:pPr>
    </w:p>
    <w:p w:rsidR="00BB5B54" w:rsidRDefault="00AF613A" w:rsidP="00BB5B54">
      <w:pPr>
        <w:jc w:val="both"/>
        <w:rPr>
          <w:szCs w:val="24"/>
        </w:rPr>
      </w:pPr>
      <w:r>
        <w:rPr>
          <w:szCs w:val="24"/>
        </w:rPr>
        <w:t>Any party may appeal a final judgment of the Tax Tribunal, except for judgments of the Small Claims Division, to the</w:t>
      </w:r>
      <w:r w:rsidR="00153F3B">
        <w:rPr>
          <w:szCs w:val="24"/>
        </w:rPr>
        <w:t xml:space="preserve"> Superior Court of Fulton County. Proceedings for appeal shall be instituted by filing a petition with the Superior Court of Fulton County within 30 days after the service of the Tax Tribunal’s final judgment or, if a </w:t>
      </w:r>
      <w:r w:rsidR="001C5E40">
        <w:rPr>
          <w:szCs w:val="24"/>
        </w:rPr>
        <w:t xml:space="preserve">timely </w:t>
      </w:r>
      <w:r w:rsidR="008932D9">
        <w:rPr>
          <w:szCs w:val="24"/>
        </w:rPr>
        <w:t>motion for</w:t>
      </w:r>
      <w:r w:rsidR="00153F3B">
        <w:rPr>
          <w:szCs w:val="24"/>
        </w:rPr>
        <w:t xml:space="preserve"> reconsideration </w:t>
      </w:r>
      <w:r w:rsidR="008932D9">
        <w:rPr>
          <w:szCs w:val="24"/>
        </w:rPr>
        <w:t xml:space="preserve">or rehearing </w:t>
      </w:r>
      <w:r w:rsidR="00153F3B">
        <w:rPr>
          <w:szCs w:val="24"/>
        </w:rPr>
        <w:t>was filed, within 30 days after the decision thereon. Such petition shall satisfy the requirements of O.C.G.A. § 50-13A-17 and any other requirements imposed by the Superior Court of Fulton County.</w:t>
      </w:r>
    </w:p>
    <w:p w:rsidR="005815CD" w:rsidRDefault="005815CD" w:rsidP="00BB5B54">
      <w:pPr>
        <w:jc w:val="both"/>
        <w:rPr>
          <w:szCs w:val="24"/>
        </w:rPr>
      </w:pPr>
    </w:p>
    <w:p w:rsidR="005815CD" w:rsidRPr="005815CD" w:rsidRDefault="00153F3B" w:rsidP="00BB5B54">
      <w:pPr>
        <w:jc w:val="both"/>
        <w:rPr>
          <w:szCs w:val="24"/>
        </w:rPr>
      </w:pPr>
      <w:r>
        <w:rPr>
          <w:szCs w:val="24"/>
        </w:rPr>
        <w:t>Authority O.C.G.A. § 50-13A-17</w:t>
      </w:r>
      <w:r w:rsidR="005815CD">
        <w:rPr>
          <w:szCs w:val="24"/>
        </w:rPr>
        <w:t>.</w:t>
      </w:r>
    </w:p>
    <w:p w:rsidR="00692C90" w:rsidRDefault="00692C90" w:rsidP="00692C90">
      <w:pPr>
        <w:jc w:val="both"/>
        <w:rPr>
          <w:szCs w:val="24"/>
        </w:rPr>
      </w:pPr>
    </w:p>
    <w:p w:rsidR="00F96847" w:rsidRDefault="00F96847">
      <w:pPr>
        <w:rPr>
          <w:b/>
          <w:szCs w:val="24"/>
          <w:lang w:val="x-none"/>
        </w:rPr>
      </w:pPr>
      <w:r>
        <w:rPr>
          <w:b/>
          <w:szCs w:val="24"/>
          <w:lang w:val="x-none"/>
        </w:rPr>
        <w:br w:type="page"/>
      </w:r>
    </w:p>
    <w:p w:rsidR="00692C90" w:rsidRPr="000B549F" w:rsidRDefault="00692C90" w:rsidP="00692C90">
      <w:pPr>
        <w:jc w:val="both"/>
        <w:rPr>
          <w:b/>
          <w:szCs w:val="24"/>
        </w:rPr>
      </w:pPr>
      <w:r w:rsidRPr="000B549F">
        <w:rPr>
          <w:b/>
          <w:szCs w:val="24"/>
          <w:lang w:val="x-none"/>
        </w:rPr>
        <w:lastRenderedPageBreak/>
        <w:t>616-1-</w:t>
      </w:r>
      <w:r w:rsidR="0084361E">
        <w:rPr>
          <w:b/>
          <w:szCs w:val="24"/>
        </w:rPr>
        <w:t>3-.28</w:t>
      </w:r>
      <w:r w:rsidR="00C65C29">
        <w:rPr>
          <w:b/>
          <w:szCs w:val="24"/>
        </w:rPr>
        <w:tab/>
      </w:r>
      <w:r w:rsidRPr="000B549F">
        <w:rPr>
          <w:b/>
          <w:szCs w:val="24"/>
          <w:lang w:val="x-none"/>
        </w:rPr>
        <w:t xml:space="preserve">Transfer of </w:t>
      </w:r>
      <w:r w:rsidR="000B549F">
        <w:rPr>
          <w:b/>
          <w:szCs w:val="24"/>
          <w:lang w:val="x-none"/>
        </w:rPr>
        <w:t xml:space="preserve">the Record to </w:t>
      </w:r>
      <w:r w:rsidR="000B549F">
        <w:rPr>
          <w:b/>
          <w:szCs w:val="24"/>
        </w:rPr>
        <w:t>Appellate Court</w:t>
      </w:r>
    </w:p>
    <w:p w:rsidR="000B549F" w:rsidRPr="000B549F" w:rsidRDefault="000B549F" w:rsidP="00692C90">
      <w:pPr>
        <w:jc w:val="both"/>
        <w:rPr>
          <w:b/>
          <w:szCs w:val="24"/>
        </w:rPr>
      </w:pPr>
    </w:p>
    <w:p w:rsidR="00581691" w:rsidRDefault="00F0795D" w:rsidP="008871A5">
      <w:pPr>
        <w:pStyle w:val="ListParagraph"/>
        <w:numPr>
          <w:ilvl w:val="0"/>
          <w:numId w:val="46"/>
        </w:numPr>
        <w:spacing w:after="240"/>
        <w:ind w:hanging="720"/>
        <w:contextualSpacing w:val="0"/>
        <w:jc w:val="both"/>
        <w:rPr>
          <w:szCs w:val="24"/>
        </w:rPr>
      </w:pPr>
      <w:r w:rsidRPr="00F0795D">
        <w:rPr>
          <w:szCs w:val="24"/>
        </w:rPr>
        <w:t>Within 30 days after the service of the petition for judicial review or within further time allowed by the Superior Court of Fulton County</w:t>
      </w:r>
      <w:r w:rsidR="00581691" w:rsidRPr="00F0795D">
        <w:rPr>
          <w:szCs w:val="24"/>
        </w:rPr>
        <w:t>, the Clerk shall</w:t>
      </w:r>
      <w:r w:rsidR="00FF53E1" w:rsidRPr="00F0795D">
        <w:rPr>
          <w:szCs w:val="24"/>
        </w:rPr>
        <w:t xml:space="preserve"> compile and certify the </w:t>
      </w:r>
      <w:r w:rsidRPr="00F0795D">
        <w:rPr>
          <w:szCs w:val="24"/>
        </w:rPr>
        <w:t xml:space="preserve">entire </w:t>
      </w:r>
      <w:r w:rsidR="00FF53E1" w:rsidRPr="00F0795D">
        <w:rPr>
          <w:szCs w:val="24"/>
        </w:rPr>
        <w:t>record</w:t>
      </w:r>
      <w:r w:rsidRPr="00F0795D">
        <w:rPr>
          <w:szCs w:val="24"/>
        </w:rPr>
        <w:t xml:space="preserve"> of the proceeding under review</w:t>
      </w:r>
      <w:r w:rsidR="00FF53E1" w:rsidRPr="00F0795D">
        <w:rPr>
          <w:szCs w:val="24"/>
        </w:rPr>
        <w:t>, including the transcript of any hearing or trial and any documents filed u</w:t>
      </w:r>
      <w:r w:rsidRPr="00F0795D">
        <w:rPr>
          <w:szCs w:val="24"/>
        </w:rPr>
        <w:t>nder seal</w:t>
      </w:r>
      <w:r w:rsidR="00FF53E1" w:rsidRPr="00F0795D">
        <w:rPr>
          <w:szCs w:val="24"/>
        </w:rPr>
        <w:t>. The Tribunal Judge may fix a fee, not in excess of the fees charged and collected by the clerks of the superior courts of this state, for compiling such record or for copying or certifying any other documents.</w:t>
      </w:r>
    </w:p>
    <w:p w:rsidR="00F0795D" w:rsidRPr="00F0795D" w:rsidRDefault="00F0795D" w:rsidP="008871A5">
      <w:pPr>
        <w:pStyle w:val="ListParagraph"/>
        <w:numPr>
          <w:ilvl w:val="0"/>
          <w:numId w:val="46"/>
        </w:numPr>
        <w:spacing w:after="240"/>
        <w:ind w:hanging="720"/>
        <w:contextualSpacing w:val="0"/>
        <w:jc w:val="both"/>
        <w:rPr>
          <w:szCs w:val="24"/>
        </w:rPr>
      </w:pPr>
      <w:r>
        <w:rPr>
          <w:szCs w:val="24"/>
        </w:rPr>
        <w:t>By stipulation of all parties to the review proceedings, the record may be shortened. A party unreasonably refusing to stipulate to limit the record may be taxed by the reviewing court for the additional costs.</w:t>
      </w:r>
    </w:p>
    <w:p w:rsidR="00692C90" w:rsidRPr="00FF53E1" w:rsidRDefault="00692C90" w:rsidP="00692C90">
      <w:pPr>
        <w:jc w:val="both"/>
        <w:rPr>
          <w:szCs w:val="24"/>
        </w:rPr>
      </w:pPr>
      <w:r w:rsidRPr="00692C90">
        <w:rPr>
          <w:szCs w:val="24"/>
          <w:lang w:val="x-none"/>
        </w:rPr>
        <w:t xml:space="preserve">Authority O.C.G.A. </w:t>
      </w:r>
      <w:r w:rsidR="00C65C29">
        <w:rPr>
          <w:szCs w:val="24"/>
        </w:rPr>
        <w:t>§</w:t>
      </w:r>
      <w:r w:rsidR="00F0795D">
        <w:rPr>
          <w:szCs w:val="24"/>
        </w:rPr>
        <w:t>§</w:t>
      </w:r>
      <w:r w:rsidR="00FF53E1">
        <w:rPr>
          <w:szCs w:val="24"/>
          <w:lang w:val="x-none"/>
        </w:rPr>
        <w:t xml:space="preserve"> 50-13</w:t>
      </w:r>
      <w:r w:rsidR="00FF53E1">
        <w:rPr>
          <w:szCs w:val="24"/>
        </w:rPr>
        <w:t>A-12(c)</w:t>
      </w:r>
      <w:r w:rsidR="00F0795D">
        <w:rPr>
          <w:szCs w:val="24"/>
        </w:rPr>
        <w:t>, 17(d).</w:t>
      </w:r>
    </w:p>
    <w:p w:rsidR="00692C90" w:rsidRDefault="00692C90" w:rsidP="00692C90">
      <w:pPr>
        <w:jc w:val="both"/>
        <w:rPr>
          <w:szCs w:val="24"/>
        </w:rPr>
      </w:pPr>
    </w:p>
    <w:p w:rsidR="000B549F" w:rsidRPr="000B549F" w:rsidRDefault="000B549F" w:rsidP="000B549F">
      <w:pPr>
        <w:jc w:val="both"/>
        <w:rPr>
          <w:b/>
          <w:szCs w:val="24"/>
        </w:rPr>
      </w:pPr>
      <w:r w:rsidRPr="000B549F">
        <w:rPr>
          <w:b/>
          <w:szCs w:val="24"/>
          <w:lang w:val="x-none"/>
        </w:rPr>
        <w:t>616-1-</w:t>
      </w:r>
      <w:r w:rsidR="0084361E">
        <w:rPr>
          <w:b/>
          <w:szCs w:val="24"/>
        </w:rPr>
        <w:t>3-.29</w:t>
      </w:r>
      <w:r w:rsidR="00C65C29">
        <w:rPr>
          <w:b/>
          <w:szCs w:val="24"/>
        </w:rPr>
        <w:tab/>
      </w:r>
      <w:r>
        <w:rPr>
          <w:b/>
          <w:szCs w:val="24"/>
        </w:rPr>
        <w:t>Publication of Orders of the Tax Tribunal</w:t>
      </w:r>
    </w:p>
    <w:p w:rsidR="000B549F" w:rsidRPr="000B549F" w:rsidRDefault="000B549F" w:rsidP="000B549F">
      <w:pPr>
        <w:jc w:val="both"/>
        <w:rPr>
          <w:b/>
          <w:szCs w:val="24"/>
        </w:rPr>
      </w:pPr>
    </w:p>
    <w:p w:rsidR="000B549F" w:rsidRDefault="005815CD" w:rsidP="000B549F">
      <w:pPr>
        <w:jc w:val="both"/>
        <w:rPr>
          <w:szCs w:val="24"/>
        </w:rPr>
      </w:pPr>
      <w:r>
        <w:rPr>
          <w:szCs w:val="24"/>
        </w:rPr>
        <w:t xml:space="preserve">Except as to Orders issued in Small Claims Division proceedings, all final judgments of the Tax Tribunal shall be indexed and published in such print or electronic </w:t>
      </w:r>
      <w:r w:rsidR="008932D9">
        <w:rPr>
          <w:szCs w:val="24"/>
        </w:rPr>
        <w:t xml:space="preserve">form </w:t>
      </w:r>
      <w:r>
        <w:rPr>
          <w:szCs w:val="24"/>
        </w:rPr>
        <w:t>as the chief tribunal judge deems best adapted for public convenience. Such publications shall be made permanently available and constitute the official reports of the Tax Tribunal</w:t>
      </w:r>
      <w:r w:rsidR="00C65C29">
        <w:rPr>
          <w:szCs w:val="24"/>
        </w:rPr>
        <w:t>.</w:t>
      </w:r>
    </w:p>
    <w:p w:rsidR="005815CD" w:rsidRDefault="005815CD" w:rsidP="000B549F">
      <w:pPr>
        <w:jc w:val="both"/>
        <w:rPr>
          <w:szCs w:val="24"/>
        </w:rPr>
      </w:pPr>
    </w:p>
    <w:p w:rsidR="000B549F" w:rsidRDefault="005815CD" w:rsidP="00692C90">
      <w:pPr>
        <w:jc w:val="both"/>
        <w:rPr>
          <w:szCs w:val="24"/>
        </w:rPr>
      </w:pPr>
      <w:r>
        <w:rPr>
          <w:szCs w:val="24"/>
        </w:rPr>
        <w:t>Authority O.C.G.A. § 50-13A-15(d).</w:t>
      </w:r>
    </w:p>
    <w:p w:rsidR="000B549F" w:rsidRDefault="000B549F" w:rsidP="00692C90">
      <w:pPr>
        <w:jc w:val="both"/>
        <w:rPr>
          <w:szCs w:val="24"/>
        </w:rPr>
      </w:pPr>
    </w:p>
    <w:p w:rsidR="00692C90" w:rsidRPr="000B549F" w:rsidRDefault="00692C90" w:rsidP="00692C90">
      <w:pPr>
        <w:jc w:val="both"/>
        <w:rPr>
          <w:szCs w:val="24"/>
        </w:rPr>
      </w:pPr>
      <w:r w:rsidRPr="000B549F">
        <w:rPr>
          <w:b/>
          <w:szCs w:val="24"/>
          <w:lang w:val="x-none"/>
        </w:rPr>
        <w:t>616-1-</w:t>
      </w:r>
      <w:r w:rsidR="000B549F" w:rsidRPr="000B549F">
        <w:rPr>
          <w:b/>
          <w:szCs w:val="24"/>
        </w:rPr>
        <w:t>3</w:t>
      </w:r>
      <w:r w:rsidRPr="000B549F">
        <w:rPr>
          <w:b/>
          <w:szCs w:val="24"/>
          <w:lang w:val="x-none"/>
        </w:rPr>
        <w:t>-.3</w:t>
      </w:r>
      <w:r w:rsidR="0084361E">
        <w:rPr>
          <w:b/>
          <w:szCs w:val="24"/>
        </w:rPr>
        <w:t>0</w:t>
      </w:r>
      <w:r w:rsidR="00BB5B54">
        <w:rPr>
          <w:b/>
          <w:szCs w:val="24"/>
        </w:rPr>
        <w:tab/>
      </w:r>
      <w:r w:rsidRPr="000B549F">
        <w:rPr>
          <w:b/>
          <w:szCs w:val="24"/>
          <w:lang w:val="x-none"/>
        </w:rPr>
        <w:t>Appearance by Attorneys; Signing of Pleadings</w:t>
      </w:r>
    </w:p>
    <w:p w:rsidR="00BB5B54" w:rsidRDefault="00BB5B54" w:rsidP="00692C90">
      <w:pPr>
        <w:jc w:val="both"/>
        <w:rPr>
          <w:szCs w:val="24"/>
        </w:rPr>
      </w:pPr>
    </w:p>
    <w:p w:rsidR="00BB5B54" w:rsidRPr="00BB5B54" w:rsidRDefault="00692C90" w:rsidP="008871A5">
      <w:pPr>
        <w:pStyle w:val="ListParagraph"/>
        <w:numPr>
          <w:ilvl w:val="0"/>
          <w:numId w:val="42"/>
        </w:numPr>
        <w:spacing w:after="240"/>
        <w:ind w:hanging="720"/>
        <w:contextualSpacing w:val="0"/>
        <w:jc w:val="both"/>
        <w:rPr>
          <w:szCs w:val="24"/>
          <w:lang w:val="x-none"/>
        </w:rPr>
      </w:pPr>
      <w:r w:rsidRPr="00BB5B54">
        <w:rPr>
          <w:szCs w:val="24"/>
          <w:lang w:val="x-none"/>
        </w:rPr>
        <w:t xml:space="preserve">Except as authorized in </w:t>
      </w:r>
      <w:r w:rsidR="000D1D2E">
        <w:rPr>
          <w:szCs w:val="24"/>
        </w:rPr>
        <w:t>Section 616-1-3-.07</w:t>
      </w:r>
      <w:r w:rsidRPr="00BB5B54">
        <w:rPr>
          <w:szCs w:val="24"/>
          <w:lang w:val="x-none"/>
        </w:rPr>
        <w:t xml:space="preserve"> of this </w:t>
      </w:r>
      <w:r w:rsidR="000D1D2E">
        <w:rPr>
          <w:szCs w:val="24"/>
        </w:rPr>
        <w:t>Chapter</w:t>
      </w:r>
      <w:r w:rsidRPr="00BB5B54">
        <w:rPr>
          <w:szCs w:val="24"/>
          <w:lang w:val="x-none"/>
        </w:rPr>
        <w:t xml:space="preserve"> or where authorized by law, no person</w:t>
      </w:r>
      <w:r w:rsidR="00BB5B54">
        <w:rPr>
          <w:szCs w:val="24"/>
        </w:rPr>
        <w:t xml:space="preserve"> </w:t>
      </w:r>
      <w:r w:rsidRPr="00BB5B54">
        <w:rPr>
          <w:szCs w:val="24"/>
          <w:lang w:val="x-none"/>
        </w:rPr>
        <w:t xml:space="preserve">shall represent any </w:t>
      </w:r>
      <w:r w:rsidR="000D1D2E">
        <w:rPr>
          <w:szCs w:val="24"/>
          <w:lang w:val="x-none"/>
        </w:rPr>
        <w:t>party in a proceeding before a</w:t>
      </w:r>
      <w:r w:rsidR="000D1D2E">
        <w:rPr>
          <w:szCs w:val="24"/>
        </w:rPr>
        <w:t xml:space="preserve"> </w:t>
      </w:r>
      <w:r w:rsidR="007446BF" w:rsidRPr="00BB5B54">
        <w:rPr>
          <w:szCs w:val="24"/>
          <w:lang w:val="x-none"/>
        </w:rPr>
        <w:t>Tribunal Judge</w:t>
      </w:r>
      <w:r w:rsidRPr="00BB5B54">
        <w:rPr>
          <w:szCs w:val="24"/>
          <w:lang w:val="x-none"/>
        </w:rPr>
        <w:t xml:space="preserve"> unless the person</w:t>
      </w:r>
      <w:r w:rsidR="00BB5B54">
        <w:rPr>
          <w:szCs w:val="24"/>
        </w:rPr>
        <w:t xml:space="preserve"> </w:t>
      </w:r>
      <w:r w:rsidRPr="00BB5B54">
        <w:rPr>
          <w:szCs w:val="24"/>
          <w:lang w:val="x-none"/>
        </w:rPr>
        <w:t>is an active member in good standing of the State Bar of Georgia and has filed an entry of</w:t>
      </w:r>
      <w:r w:rsidR="00BB5B54">
        <w:rPr>
          <w:szCs w:val="24"/>
        </w:rPr>
        <w:t xml:space="preserve"> </w:t>
      </w:r>
      <w:r w:rsidRPr="00BB5B54">
        <w:rPr>
          <w:szCs w:val="24"/>
          <w:lang w:val="x-none"/>
        </w:rPr>
        <w:t>appearance in the case in the attorney’s individual name. An entry of appearance shall not be</w:t>
      </w:r>
      <w:r w:rsidR="00BB5B54">
        <w:rPr>
          <w:szCs w:val="24"/>
        </w:rPr>
        <w:t xml:space="preserve"> </w:t>
      </w:r>
      <w:r w:rsidRPr="00BB5B54">
        <w:rPr>
          <w:szCs w:val="24"/>
          <w:lang w:val="x-none"/>
        </w:rPr>
        <w:t xml:space="preserve">required </w:t>
      </w:r>
      <w:r w:rsidR="000D1D2E">
        <w:rPr>
          <w:szCs w:val="24"/>
        </w:rPr>
        <w:t>by any attorney of record whose name appears on the petition or response filed pursuant to Section 616-1-3-.03 of this Chapter</w:t>
      </w:r>
      <w:r w:rsidRPr="00BB5B54">
        <w:rPr>
          <w:szCs w:val="24"/>
          <w:lang w:val="x-none"/>
        </w:rPr>
        <w:t>.</w:t>
      </w:r>
    </w:p>
    <w:p w:rsidR="00BB5B54" w:rsidRPr="00BB5B54" w:rsidRDefault="00692C90" w:rsidP="008871A5">
      <w:pPr>
        <w:pStyle w:val="ListParagraph"/>
        <w:numPr>
          <w:ilvl w:val="0"/>
          <w:numId w:val="42"/>
        </w:numPr>
        <w:spacing w:after="240"/>
        <w:ind w:hanging="720"/>
        <w:contextualSpacing w:val="0"/>
        <w:jc w:val="both"/>
        <w:rPr>
          <w:szCs w:val="24"/>
          <w:lang w:val="x-none"/>
        </w:rPr>
      </w:pPr>
      <w:r w:rsidRPr="00BB5B54">
        <w:rPr>
          <w:szCs w:val="24"/>
          <w:lang w:val="x-none"/>
        </w:rPr>
        <w:t>Nonresident attorneys who are not active members of the State Bar of Georgia may be</w:t>
      </w:r>
      <w:r w:rsidR="00BB5B54">
        <w:rPr>
          <w:szCs w:val="24"/>
        </w:rPr>
        <w:t xml:space="preserve"> </w:t>
      </w:r>
      <w:r w:rsidR="000D1D2E">
        <w:rPr>
          <w:szCs w:val="24"/>
          <w:lang w:val="x-none"/>
        </w:rPr>
        <w:t xml:space="preserve">permitted to appear </w:t>
      </w:r>
      <w:r w:rsidR="000D1D2E">
        <w:rPr>
          <w:i/>
          <w:szCs w:val="24"/>
        </w:rPr>
        <w:t xml:space="preserve">pro hac vice </w:t>
      </w:r>
      <w:r w:rsidR="000D1D2E">
        <w:rPr>
          <w:szCs w:val="24"/>
          <w:lang w:val="x-none"/>
        </w:rPr>
        <w:t>before a</w:t>
      </w:r>
      <w:r w:rsidRPr="00BB5B54">
        <w:rPr>
          <w:szCs w:val="24"/>
          <w:lang w:val="x-none"/>
        </w:rPr>
        <w:t xml:space="preserve"> </w:t>
      </w:r>
      <w:r w:rsidR="007446BF" w:rsidRPr="00BB5B54">
        <w:rPr>
          <w:szCs w:val="24"/>
          <w:lang w:val="x-none"/>
        </w:rPr>
        <w:t>Tribunal Judge</w:t>
      </w:r>
      <w:r w:rsidRPr="00BB5B54">
        <w:rPr>
          <w:szCs w:val="24"/>
          <w:lang w:val="x-none"/>
        </w:rPr>
        <w:t xml:space="preserve"> in isolated cases in</w:t>
      </w:r>
      <w:r w:rsidR="00BB5B54">
        <w:rPr>
          <w:szCs w:val="24"/>
        </w:rPr>
        <w:t xml:space="preserve"> </w:t>
      </w:r>
      <w:r w:rsidRPr="00BB5B54">
        <w:rPr>
          <w:szCs w:val="24"/>
          <w:lang w:val="x-none"/>
        </w:rPr>
        <w:t xml:space="preserve">the discretion of the </w:t>
      </w:r>
      <w:r w:rsidR="007446BF" w:rsidRPr="00BB5B54">
        <w:rPr>
          <w:szCs w:val="24"/>
          <w:lang w:val="x-none"/>
        </w:rPr>
        <w:t>Tribunal Judge</w:t>
      </w:r>
      <w:r w:rsidRPr="00BB5B54">
        <w:rPr>
          <w:szCs w:val="24"/>
          <w:lang w:val="x-none"/>
        </w:rPr>
        <w:t>. A motion to appear in a particular case shall</w:t>
      </w:r>
      <w:r w:rsidR="00BB5B54">
        <w:rPr>
          <w:szCs w:val="24"/>
        </w:rPr>
        <w:t xml:space="preserve"> </w:t>
      </w:r>
      <w:r w:rsidRPr="00BB5B54">
        <w:rPr>
          <w:szCs w:val="24"/>
          <w:lang w:val="x-none"/>
        </w:rPr>
        <w:t xml:space="preserve">state the jurisdiction in which the </w:t>
      </w:r>
      <w:r w:rsidR="000D1D2E">
        <w:rPr>
          <w:szCs w:val="24"/>
        </w:rPr>
        <w:t>nonresident attorney</w:t>
      </w:r>
      <w:r w:rsidRPr="00BB5B54">
        <w:rPr>
          <w:szCs w:val="24"/>
          <w:lang w:val="x-none"/>
        </w:rPr>
        <w:t xml:space="preserve"> regularl</w:t>
      </w:r>
      <w:r w:rsidR="000D1D2E">
        <w:rPr>
          <w:szCs w:val="24"/>
          <w:lang w:val="x-none"/>
        </w:rPr>
        <w:t xml:space="preserve">y practices and state that the </w:t>
      </w:r>
      <w:r w:rsidR="000D1D2E">
        <w:rPr>
          <w:szCs w:val="24"/>
        </w:rPr>
        <w:t>nonresident attorney</w:t>
      </w:r>
      <w:r w:rsidR="00167104">
        <w:rPr>
          <w:szCs w:val="24"/>
        </w:rPr>
        <w:t xml:space="preserve"> </w:t>
      </w:r>
      <w:r w:rsidRPr="00BB5B54">
        <w:rPr>
          <w:szCs w:val="24"/>
          <w:lang w:val="x-none"/>
        </w:rPr>
        <w:t>agrees to</w:t>
      </w:r>
      <w:r w:rsidR="00BB5B54">
        <w:rPr>
          <w:szCs w:val="24"/>
        </w:rPr>
        <w:t xml:space="preserve"> </w:t>
      </w:r>
      <w:r w:rsidRPr="00BB5B54">
        <w:rPr>
          <w:szCs w:val="24"/>
          <w:lang w:val="x-none"/>
        </w:rPr>
        <w:t>behave in accordance with the Georgia standards of professional conduct and the duties imposed</w:t>
      </w:r>
      <w:r w:rsidR="00BB5B54">
        <w:rPr>
          <w:szCs w:val="24"/>
        </w:rPr>
        <w:t xml:space="preserve"> </w:t>
      </w:r>
      <w:r w:rsidRPr="00BB5B54">
        <w:rPr>
          <w:szCs w:val="24"/>
          <w:lang w:val="x-none"/>
        </w:rPr>
        <w:t>upon attorneys by O.C.G.A. § 15-19-4.</w:t>
      </w:r>
    </w:p>
    <w:p w:rsidR="00692C90" w:rsidRPr="00BB5B54" w:rsidRDefault="00692C90" w:rsidP="008871A5">
      <w:pPr>
        <w:pStyle w:val="ListParagraph"/>
        <w:numPr>
          <w:ilvl w:val="0"/>
          <w:numId w:val="42"/>
        </w:numPr>
        <w:spacing w:after="240"/>
        <w:ind w:hanging="720"/>
        <w:contextualSpacing w:val="0"/>
        <w:jc w:val="both"/>
        <w:rPr>
          <w:szCs w:val="24"/>
          <w:lang w:val="x-none"/>
        </w:rPr>
      </w:pPr>
      <w:r w:rsidRPr="00BB5B54">
        <w:rPr>
          <w:szCs w:val="24"/>
          <w:lang w:val="x-none"/>
        </w:rPr>
        <w:t>Every pleading, motion, or other paper of a party represented by an attorney shall be signed</w:t>
      </w:r>
      <w:r w:rsidR="00BB5B54">
        <w:rPr>
          <w:szCs w:val="24"/>
        </w:rPr>
        <w:t xml:space="preserve"> </w:t>
      </w:r>
      <w:r w:rsidRPr="00BB5B54">
        <w:rPr>
          <w:szCs w:val="24"/>
          <w:lang w:val="x-none"/>
        </w:rPr>
        <w:t>by at least one attorney of record in the attorney’s individual name, whose address shall be</w:t>
      </w:r>
      <w:r w:rsidR="00BB5B54">
        <w:rPr>
          <w:szCs w:val="24"/>
        </w:rPr>
        <w:t xml:space="preserve"> </w:t>
      </w:r>
      <w:r w:rsidRPr="00BB5B54">
        <w:rPr>
          <w:szCs w:val="24"/>
          <w:lang w:val="x-none"/>
        </w:rPr>
        <w:t>stated. A party who is not represented by an attorney shall sign the party’s pleadings and state the</w:t>
      </w:r>
      <w:r w:rsidR="00BB5B54">
        <w:rPr>
          <w:szCs w:val="24"/>
        </w:rPr>
        <w:t xml:space="preserve"> </w:t>
      </w:r>
      <w:r w:rsidRPr="00BB5B54">
        <w:rPr>
          <w:szCs w:val="24"/>
          <w:lang w:val="x-none"/>
        </w:rPr>
        <w:t xml:space="preserve">party’s address. The signature of an </w:t>
      </w:r>
      <w:r w:rsidRPr="00BB5B54">
        <w:rPr>
          <w:szCs w:val="24"/>
          <w:lang w:val="x-none"/>
        </w:rPr>
        <w:lastRenderedPageBreak/>
        <w:t>attorney constitutes a certificate by the attorney that the</w:t>
      </w:r>
      <w:r w:rsidR="00BB5B54">
        <w:rPr>
          <w:szCs w:val="24"/>
        </w:rPr>
        <w:t xml:space="preserve"> </w:t>
      </w:r>
      <w:r w:rsidRPr="00BB5B54">
        <w:rPr>
          <w:szCs w:val="24"/>
          <w:lang w:val="x-none"/>
        </w:rPr>
        <w:t>attorney has read the pleading and that it is not interposed for any improper purpose, including,</w:t>
      </w:r>
      <w:r w:rsidR="00BB5B54">
        <w:rPr>
          <w:szCs w:val="24"/>
        </w:rPr>
        <w:t xml:space="preserve"> </w:t>
      </w:r>
      <w:r w:rsidRPr="00BB5B54">
        <w:rPr>
          <w:szCs w:val="24"/>
          <w:lang w:val="x-none"/>
        </w:rPr>
        <w:t>but not limited to, delay or harassment. If a pleading, motion, or other paper is signed in</w:t>
      </w:r>
      <w:r w:rsidR="00BB5B54">
        <w:rPr>
          <w:szCs w:val="24"/>
        </w:rPr>
        <w:t xml:space="preserve"> </w:t>
      </w:r>
      <w:r w:rsidRPr="00BB5B54">
        <w:rPr>
          <w:szCs w:val="24"/>
          <w:lang w:val="x-none"/>
        </w:rPr>
        <w:t xml:space="preserve">violation of this Rule, </w:t>
      </w:r>
      <w:r w:rsidR="008932D9">
        <w:rPr>
          <w:szCs w:val="24"/>
        </w:rPr>
        <w:t>a</w:t>
      </w:r>
      <w:r w:rsidRPr="00BB5B54">
        <w:rPr>
          <w:szCs w:val="24"/>
          <w:lang w:val="x-none"/>
        </w:rPr>
        <w:t xml:space="preserve"> </w:t>
      </w:r>
      <w:r w:rsidR="007446BF" w:rsidRPr="00BB5B54">
        <w:rPr>
          <w:szCs w:val="24"/>
          <w:lang w:val="x-none"/>
        </w:rPr>
        <w:t>Tribunal Judge</w:t>
      </w:r>
      <w:r w:rsidRPr="00BB5B54">
        <w:rPr>
          <w:szCs w:val="24"/>
          <w:lang w:val="x-none"/>
        </w:rPr>
        <w:t>, upon motion of any party or upon the</w:t>
      </w:r>
      <w:r w:rsidR="00BB5B54">
        <w:rPr>
          <w:szCs w:val="24"/>
        </w:rPr>
        <w:t xml:space="preserve"> </w:t>
      </w:r>
      <w:r w:rsidR="007446BF" w:rsidRPr="00BB5B54">
        <w:rPr>
          <w:szCs w:val="24"/>
          <w:lang w:val="x-none"/>
        </w:rPr>
        <w:t>Tribunal Judge</w:t>
      </w:r>
      <w:r w:rsidRPr="00BB5B54">
        <w:rPr>
          <w:szCs w:val="24"/>
          <w:lang w:val="x-none"/>
        </w:rPr>
        <w:t>’s own motion, shall impose upon the person who signed it, a</w:t>
      </w:r>
      <w:r w:rsidR="00BB5B54">
        <w:rPr>
          <w:szCs w:val="24"/>
        </w:rPr>
        <w:t xml:space="preserve"> </w:t>
      </w:r>
      <w:r w:rsidRPr="00BB5B54">
        <w:rPr>
          <w:szCs w:val="24"/>
          <w:lang w:val="x-none"/>
        </w:rPr>
        <w:t>represented party, or both, an appropriate sanction, including, but not limited to, dismissal.</w:t>
      </w:r>
    </w:p>
    <w:p w:rsidR="003A5008" w:rsidRPr="003A5008" w:rsidRDefault="003A5008" w:rsidP="003A5008">
      <w:pPr>
        <w:jc w:val="both"/>
        <w:rPr>
          <w:szCs w:val="24"/>
        </w:rPr>
      </w:pPr>
      <w:r w:rsidRPr="003A5008">
        <w:rPr>
          <w:szCs w:val="24"/>
          <w:lang w:val="x-none"/>
        </w:rPr>
        <w:t xml:space="preserve">Authority O.C.G.A. </w:t>
      </w:r>
      <w:r w:rsidRPr="003A5008">
        <w:rPr>
          <w:szCs w:val="24"/>
        </w:rPr>
        <w:t>§§ 50-13A-15(b), 50-13A-19.</w:t>
      </w:r>
    </w:p>
    <w:p w:rsidR="00692C90" w:rsidRDefault="00692C90" w:rsidP="00692C90">
      <w:pPr>
        <w:jc w:val="both"/>
        <w:rPr>
          <w:szCs w:val="24"/>
        </w:rPr>
      </w:pPr>
    </w:p>
    <w:p w:rsidR="00692C90" w:rsidRPr="000B549F" w:rsidRDefault="00692C90" w:rsidP="00692C90">
      <w:pPr>
        <w:jc w:val="both"/>
        <w:rPr>
          <w:b/>
          <w:szCs w:val="24"/>
        </w:rPr>
      </w:pPr>
      <w:r w:rsidRPr="000B549F">
        <w:rPr>
          <w:b/>
          <w:szCs w:val="24"/>
          <w:lang w:val="x-none"/>
        </w:rPr>
        <w:t>616-1-</w:t>
      </w:r>
      <w:r w:rsidR="000B549F">
        <w:rPr>
          <w:b/>
          <w:szCs w:val="24"/>
        </w:rPr>
        <w:t>3</w:t>
      </w:r>
      <w:r w:rsidRPr="000B549F">
        <w:rPr>
          <w:b/>
          <w:szCs w:val="24"/>
          <w:lang w:val="x-none"/>
        </w:rPr>
        <w:t>-.</w:t>
      </w:r>
      <w:r w:rsidR="00BB5B54">
        <w:rPr>
          <w:b/>
          <w:szCs w:val="24"/>
        </w:rPr>
        <w:t>3</w:t>
      </w:r>
      <w:r w:rsidR="0084361E">
        <w:rPr>
          <w:b/>
          <w:szCs w:val="24"/>
        </w:rPr>
        <w:t>1</w:t>
      </w:r>
      <w:r w:rsidR="00BB5B54">
        <w:rPr>
          <w:b/>
          <w:szCs w:val="24"/>
        </w:rPr>
        <w:tab/>
      </w:r>
      <w:r w:rsidRPr="000B549F">
        <w:rPr>
          <w:b/>
          <w:szCs w:val="24"/>
          <w:lang w:val="x-none"/>
        </w:rPr>
        <w:t xml:space="preserve">Attorney </w:t>
      </w:r>
      <w:r w:rsidR="000B549F">
        <w:rPr>
          <w:b/>
          <w:szCs w:val="24"/>
          <w:lang w:val="x-none"/>
        </w:rPr>
        <w:t>Withdrawals; Leaves of Absence</w:t>
      </w:r>
    </w:p>
    <w:p w:rsidR="000B549F" w:rsidRPr="000B549F" w:rsidRDefault="000B549F" w:rsidP="00692C90">
      <w:pPr>
        <w:jc w:val="both"/>
        <w:rPr>
          <w:szCs w:val="24"/>
        </w:rPr>
      </w:pPr>
    </w:p>
    <w:p w:rsidR="00692C90" w:rsidRDefault="00692C90" w:rsidP="00692C90">
      <w:pPr>
        <w:jc w:val="both"/>
        <w:rPr>
          <w:szCs w:val="24"/>
        </w:rPr>
      </w:pPr>
      <w:r w:rsidRPr="00692C90">
        <w:rPr>
          <w:szCs w:val="24"/>
          <w:lang w:val="x-none"/>
        </w:rPr>
        <w:t>Attorneys of record shall follow the Uniform Rules for the Superior Courts for withdrawals and</w:t>
      </w:r>
      <w:r w:rsidR="00BB5B54">
        <w:rPr>
          <w:szCs w:val="24"/>
        </w:rPr>
        <w:t xml:space="preserve"> </w:t>
      </w:r>
      <w:r w:rsidRPr="00692C90">
        <w:rPr>
          <w:szCs w:val="24"/>
          <w:lang w:val="x-none"/>
        </w:rPr>
        <w:t>leaves of absence.</w:t>
      </w:r>
    </w:p>
    <w:p w:rsidR="00BB5B54" w:rsidRPr="00BB5B54" w:rsidRDefault="00BB5B54" w:rsidP="00692C90">
      <w:pPr>
        <w:jc w:val="both"/>
        <w:rPr>
          <w:szCs w:val="24"/>
        </w:rPr>
      </w:pPr>
    </w:p>
    <w:p w:rsidR="003A5008" w:rsidRPr="003A5008" w:rsidRDefault="003A5008" w:rsidP="003A5008">
      <w:pPr>
        <w:jc w:val="both"/>
        <w:rPr>
          <w:szCs w:val="24"/>
        </w:rPr>
      </w:pPr>
      <w:r w:rsidRPr="003A5008">
        <w:rPr>
          <w:szCs w:val="24"/>
          <w:lang w:val="x-none"/>
        </w:rPr>
        <w:t xml:space="preserve">Authority O.C.G.A. </w:t>
      </w:r>
      <w:r w:rsidRPr="003A5008">
        <w:rPr>
          <w:szCs w:val="24"/>
        </w:rPr>
        <w:t>§§ 50-13A-15(b), 50-13A-19.</w:t>
      </w:r>
    </w:p>
    <w:p w:rsidR="00692C90" w:rsidRPr="00BB5B54" w:rsidRDefault="00692C90" w:rsidP="003A5008">
      <w:pPr>
        <w:jc w:val="both"/>
        <w:rPr>
          <w:szCs w:val="24"/>
        </w:rPr>
      </w:pPr>
    </w:p>
    <w:sectPr w:rsidR="00692C90" w:rsidRPr="00BB5B54" w:rsidSect="00142CF5">
      <w:footerReference w:type="default" r:id="rId9"/>
      <w:headerReference w:type="first" r:id="rId10"/>
      <w:pgSz w:w="12240" w:h="15840" w:code="1"/>
      <w:pgMar w:top="1440" w:right="1800" w:bottom="1440" w:left="180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CE" w:rsidRDefault="00052ACE">
      <w:r>
        <w:separator/>
      </w:r>
    </w:p>
  </w:endnote>
  <w:endnote w:type="continuationSeparator" w:id="0">
    <w:p w:rsidR="00052ACE" w:rsidRDefault="000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9851"/>
      <w:docPartObj>
        <w:docPartGallery w:val="Page Numbers (Bottom of Page)"/>
        <w:docPartUnique/>
      </w:docPartObj>
    </w:sdtPr>
    <w:sdtEndPr>
      <w:rPr>
        <w:noProof/>
      </w:rPr>
    </w:sdtEndPr>
    <w:sdtContent>
      <w:p w:rsidR="00142CF5" w:rsidRDefault="00142CF5">
        <w:pPr>
          <w:pStyle w:val="Footer"/>
          <w:jc w:val="center"/>
        </w:pPr>
        <w:r>
          <w:fldChar w:fldCharType="begin"/>
        </w:r>
        <w:r>
          <w:instrText xml:space="preserve"> PAGE   \* MERGEFORMAT </w:instrText>
        </w:r>
        <w:r>
          <w:fldChar w:fldCharType="separate"/>
        </w:r>
        <w:r w:rsidR="00172702">
          <w:rPr>
            <w:noProof/>
          </w:rPr>
          <w:t>- 2 -</w:t>
        </w:r>
        <w:r>
          <w:rPr>
            <w:noProof/>
          </w:rPr>
          <w:fldChar w:fldCharType="end"/>
        </w:r>
      </w:p>
    </w:sdtContent>
  </w:sdt>
  <w:p w:rsidR="00052ACE" w:rsidRDefault="00052ACE">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CE" w:rsidRDefault="00052ACE">
      <w:r>
        <w:separator/>
      </w:r>
    </w:p>
  </w:footnote>
  <w:footnote w:type="continuationSeparator" w:id="0">
    <w:p w:rsidR="00052ACE" w:rsidRDefault="00052ACE">
      <w:r>
        <w:continuationSeparator/>
      </w:r>
    </w:p>
  </w:footnote>
  <w:footnote w:type="continuationNotice" w:id="1">
    <w:p w:rsidR="00052ACE" w:rsidRDefault="00052A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CE" w:rsidRPr="00B75A5B" w:rsidRDefault="00052ACE" w:rsidP="00353802">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3882587"/>
    <w:multiLevelType w:val="hybridMultilevel"/>
    <w:tmpl w:val="E5A20C6E"/>
    <w:lvl w:ilvl="0" w:tplc="89223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813B6"/>
    <w:multiLevelType w:val="hybridMultilevel"/>
    <w:tmpl w:val="9192FDB8"/>
    <w:lvl w:ilvl="0" w:tplc="1F26737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96076"/>
    <w:multiLevelType w:val="hybridMultilevel"/>
    <w:tmpl w:val="81EEF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42D22"/>
    <w:multiLevelType w:val="hybridMultilevel"/>
    <w:tmpl w:val="3DE26CCA"/>
    <w:lvl w:ilvl="0" w:tplc="06148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F5B87"/>
    <w:multiLevelType w:val="hybridMultilevel"/>
    <w:tmpl w:val="3D2E6712"/>
    <w:lvl w:ilvl="0" w:tplc="7B389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1">
    <w:nsid w:val="188A255D"/>
    <w:multiLevelType w:val="hybridMultilevel"/>
    <w:tmpl w:val="94528834"/>
    <w:lvl w:ilvl="0" w:tplc="D046B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357BB"/>
    <w:multiLevelType w:val="hybridMultilevel"/>
    <w:tmpl w:val="770A4416"/>
    <w:lvl w:ilvl="0" w:tplc="5C627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4">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7A175FA"/>
    <w:multiLevelType w:val="hybridMultilevel"/>
    <w:tmpl w:val="704C7962"/>
    <w:lvl w:ilvl="0" w:tplc="CEECE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60147"/>
    <w:multiLevelType w:val="hybridMultilevel"/>
    <w:tmpl w:val="5CA0E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F3619D"/>
    <w:multiLevelType w:val="hybridMultilevel"/>
    <w:tmpl w:val="30F0AD74"/>
    <w:lvl w:ilvl="0" w:tplc="C1F453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3366B"/>
    <w:multiLevelType w:val="hybridMultilevel"/>
    <w:tmpl w:val="A48C1374"/>
    <w:lvl w:ilvl="0" w:tplc="A6FC82A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34D02"/>
    <w:multiLevelType w:val="hybridMultilevel"/>
    <w:tmpl w:val="B2282086"/>
    <w:lvl w:ilvl="0" w:tplc="461AD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82C3B"/>
    <w:multiLevelType w:val="hybridMultilevel"/>
    <w:tmpl w:val="1C46F690"/>
    <w:lvl w:ilvl="0" w:tplc="61C2DAD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3DA65845"/>
    <w:multiLevelType w:val="hybridMultilevel"/>
    <w:tmpl w:val="DAE8950C"/>
    <w:lvl w:ilvl="0" w:tplc="CEECE9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B5248"/>
    <w:multiLevelType w:val="hybridMultilevel"/>
    <w:tmpl w:val="2DAA1AA6"/>
    <w:lvl w:ilvl="0" w:tplc="8D2E8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882DE0"/>
    <w:multiLevelType w:val="hybridMultilevel"/>
    <w:tmpl w:val="43708C0E"/>
    <w:lvl w:ilvl="0" w:tplc="92902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6391"/>
    <w:multiLevelType w:val="hybridMultilevel"/>
    <w:tmpl w:val="04C2E330"/>
    <w:lvl w:ilvl="0" w:tplc="CEECE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95E1B"/>
    <w:multiLevelType w:val="hybridMultilevel"/>
    <w:tmpl w:val="41C46B40"/>
    <w:lvl w:ilvl="0" w:tplc="286C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3F0D98"/>
    <w:multiLevelType w:val="hybridMultilevel"/>
    <w:tmpl w:val="0BE01654"/>
    <w:lvl w:ilvl="0" w:tplc="61C2D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11F50"/>
    <w:multiLevelType w:val="hybridMultilevel"/>
    <w:tmpl w:val="BEB82F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235478"/>
    <w:multiLevelType w:val="hybridMultilevel"/>
    <w:tmpl w:val="2FEAA4B6"/>
    <w:lvl w:ilvl="0" w:tplc="FEEEA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32">
    <w:nsid w:val="4ACC44CF"/>
    <w:multiLevelType w:val="hybridMultilevel"/>
    <w:tmpl w:val="C7349B24"/>
    <w:lvl w:ilvl="0" w:tplc="04D0FA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B3C77"/>
    <w:multiLevelType w:val="hybridMultilevel"/>
    <w:tmpl w:val="3D485E0E"/>
    <w:lvl w:ilvl="0" w:tplc="E23A7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E1922"/>
    <w:multiLevelType w:val="hybridMultilevel"/>
    <w:tmpl w:val="90D002D4"/>
    <w:lvl w:ilvl="0" w:tplc="CEECE9B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B69DE"/>
    <w:multiLevelType w:val="hybridMultilevel"/>
    <w:tmpl w:val="4ECC39A0"/>
    <w:lvl w:ilvl="0" w:tplc="CEECE9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37">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7D37413"/>
    <w:multiLevelType w:val="hybridMultilevel"/>
    <w:tmpl w:val="8C18E134"/>
    <w:lvl w:ilvl="0" w:tplc="56D21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3C2704"/>
    <w:multiLevelType w:val="hybridMultilevel"/>
    <w:tmpl w:val="47F86944"/>
    <w:lvl w:ilvl="0" w:tplc="B9A6B8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DD4B1A"/>
    <w:multiLevelType w:val="hybridMultilevel"/>
    <w:tmpl w:val="05C24E8C"/>
    <w:lvl w:ilvl="0" w:tplc="06148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DC76E0"/>
    <w:multiLevelType w:val="hybridMultilevel"/>
    <w:tmpl w:val="7AB61C2E"/>
    <w:lvl w:ilvl="0" w:tplc="9A8464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91583"/>
    <w:multiLevelType w:val="hybridMultilevel"/>
    <w:tmpl w:val="D374B046"/>
    <w:lvl w:ilvl="0" w:tplc="CEECE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44">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45">
    <w:nsid w:val="6A756668"/>
    <w:multiLevelType w:val="hybridMultilevel"/>
    <w:tmpl w:val="FF32D032"/>
    <w:lvl w:ilvl="0" w:tplc="8048A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AF77DC"/>
    <w:multiLevelType w:val="hybridMultilevel"/>
    <w:tmpl w:val="419EA582"/>
    <w:lvl w:ilvl="0" w:tplc="CEECE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C20E3"/>
    <w:multiLevelType w:val="hybridMultilevel"/>
    <w:tmpl w:val="0D3035B8"/>
    <w:lvl w:ilvl="0" w:tplc="4C4C547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49">
    <w:nsid w:val="718671CB"/>
    <w:multiLevelType w:val="hybridMultilevel"/>
    <w:tmpl w:val="F620EDD8"/>
    <w:lvl w:ilvl="0" w:tplc="F606DC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CC7CDD"/>
    <w:multiLevelType w:val="hybridMultilevel"/>
    <w:tmpl w:val="7AEE934A"/>
    <w:lvl w:ilvl="0" w:tplc="CEECE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3"/>
  </w:num>
  <w:num w:numId="2">
    <w:abstractNumId w:val="37"/>
  </w:num>
  <w:num w:numId="3">
    <w:abstractNumId w:val="14"/>
  </w:num>
  <w:num w:numId="4">
    <w:abstractNumId w:val="43"/>
  </w:num>
  <w:num w:numId="5">
    <w:abstractNumId w:val="36"/>
  </w:num>
  <w:num w:numId="6">
    <w:abstractNumId w:val="48"/>
  </w:num>
  <w:num w:numId="7">
    <w:abstractNumId w:val="4"/>
  </w:num>
  <w:num w:numId="8">
    <w:abstractNumId w:val="3"/>
  </w:num>
  <w:num w:numId="9">
    <w:abstractNumId w:val="2"/>
  </w:num>
  <w:num w:numId="10">
    <w:abstractNumId w:val="1"/>
  </w:num>
  <w:num w:numId="11">
    <w:abstractNumId w:val="31"/>
  </w:num>
  <w:num w:numId="12">
    <w:abstractNumId w:val="51"/>
  </w:num>
  <w:num w:numId="13">
    <w:abstractNumId w:val="10"/>
  </w:num>
  <w:num w:numId="14">
    <w:abstractNumId w:val="0"/>
  </w:num>
  <w:num w:numId="15">
    <w:abstractNumId w:val="44"/>
  </w:num>
  <w:num w:numId="16">
    <w:abstractNumId w:val="13"/>
  </w:num>
  <w:num w:numId="17">
    <w:abstractNumId w:val="28"/>
  </w:num>
  <w:num w:numId="18">
    <w:abstractNumId w:val="40"/>
  </w:num>
  <w:num w:numId="19">
    <w:abstractNumId w:val="41"/>
  </w:num>
  <w:num w:numId="20">
    <w:abstractNumId w:val="49"/>
  </w:num>
  <w:num w:numId="21">
    <w:abstractNumId w:val="11"/>
  </w:num>
  <w:num w:numId="22">
    <w:abstractNumId w:val="30"/>
  </w:num>
  <w:num w:numId="23">
    <w:abstractNumId w:val="38"/>
  </w:num>
  <w:num w:numId="24">
    <w:abstractNumId w:val="34"/>
  </w:num>
  <w:num w:numId="25">
    <w:abstractNumId w:val="32"/>
  </w:num>
  <w:num w:numId="26">
    <w:abstractNumId w:val="18"/>
  </w:num>
  <w:num w:numId="27">
    <w:abstractNumId w:val="17"/>
  </w:num>
  <w:num w:numId="28">
    <w:abstractNumId w:val="39"/>
  </w:num>
  <w:num w:numId="29">
    <w:abstractNumId w:val="46"/>
  </w:num>
  <w:num w:numId="30">
    <w:abstractNumId w:val="42"/>
  </w:num>
  <w:num w:numId="31">
    <w:abstractNumId w:val="21"/>
  </w:num>
  <w:num w:numId="32">
    <w:abstractNumId w:val="26"/>
  </w:num>
  <w:num w:numId="33">
    <w:abstractNumId w:val="15"/>
  </w:num>
  <w:num w:numId="34">
    <w:abstractNumId w:val="6"/>
  </w:num>
  <w:num w:numId="35">
    <w:abstractNumId w:val="16"/>
  </w:num>
  <w:num w:numId="36">
    <w:abstractNumId w:val="35"/>
  </w:num>
  <w:num w:numId="37">
    <w:abstractNumId w:val="29"/>
  </w:num>
  <w:num w:numId="38">
    <w:abstractNumId w:val="7"/>
  </w:num>
  <w:num w:numId="39">
    <w:abstractNumId w:val="24"/>
  </w:num>
  <w:num w:numId="40">
    <w:abstractNumId w:val="47"/>
  </w:num>
  <w:num w:numId="41">
    <w:abstractNumId w:val="50"/>
  </w:num>
  <w:num w:numId="42">
    <w:abstractNumId w:val="25"/>
  </w:num>
  <w:num w:numId="43">
    <w:abstractNumId w:val="22"/>
  </w:num>
  <w:num w:numId="44">
    <w:abstractNumId w:val="5"/>
  </w:num>
  <w:num w:numId="45">
    <w:abstractNumId w:val="12"/>
  </w:num>
  <w:num w:numId="46">
    <w:abstractNumId w:val="19"/>
  </w:num>
  <w:num w:numId="47">
    <w:abstractNumId w:val="9"/>
  </w:num>
  <w:num w:numId="48">
    <w:abstractNumId w:val="45"/>
  </w:num>
  <w:num w:numId="49">
    <w:abstractNumId w:val="33"/>
  </w:num>
  <w:num w:numId="50">
    <w:abstractNumId w:val="27"/>
  </w:num>
  <w:num w:numId="51">
    <w:abstractNumId w:val="20"/>
  </w:num>
  <w:num w:numId="5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A0"/>
    <w:rsid w:val="00000AE0"/>
    <w:rsid w:val="000017F8"/>
    <w:rsid w:val="00001C84"/>
    <w:rsid w:val="00007A0A"/>
    <w:rsid w:val="00014B9A"/>
    <w:rsid w:val="0002349C"/>
    <w:rsid w:val="00027A0F"/>
    <w:rsid w:val="00035F66"/>
    <w:rsid w:val="00047D80"/>
    <w:rsid w:val="00047EFF"/>
    <w:rsid w:val="00052ACE"/>
    <w:rsid w:val="000659F9"/>
    <w:rsid w:val="00066286"/>
    <w:rsid w:val="00077AD6"/>
    <w:rsid w:val="00087852"/>
    <w:rsid w:val="000A62CA"/>
    <w:rsid w:val="000B3FF9"/>
    <w:rsid w:val="000B549F"/>
    <w:rsid w:val="000B5719"/>
    <w:rsid w:val="000B5876"/>
    <w:rsid w:val="000B5AC0"/>
    <w:rsid w:val="000C184D"/>
    <w:rsid w:val="000C378E"/>
    <w:rsid w:val="000C72C8"/>
    <w:rsid w:val="000D1D2E"/>
    <w:rsid w:val="000D7924"/>
    <w:rsid w:val="000E006C"/>
    <w:rsid w:val="000F475B"/>
    <w:rsid w:val="00102122"/>
    <w:rsid w:val="00112225"/>
    <w:rsid w:val="00113514"/>
    <w:rsid w:val="001164FF"/>
    <w:rsid w:val="00117F6C"/>
    <w:rsid w:val="00130938"/>
    <w:rsid w:val="0014289E"/>
    <w:rsid w:val="00142CF5"/>
    <w:rsid w:val="00145F36"/>
    <w:rsid w:val="00146411"/>
    <w:rsid w:val="00153F3B"/>
    <w:rsid w:val="00154C03"/>
    <w:rsid w:val="00160023"/>
    <w:rsid w:val="00162E10"/>
    <w:rsid w:val="0016351A"/>
    <w:rsid w:val="0016388A"/>
    <w:rsid w:val="00165E8B"/>
    <w:rsid w:val="00167104"/>
    <w:rsid w:val="00172702"/>
    <w:rsid w:val="00175E87"/>
    <w:rsid w:val="00180E24"/>
    <w:rsid w:val="00181212"/>
    <w:rsid w:val="00190600"/>
    <w:rsid w:val="00192378"/>
    <w:rsid w:val="00192B08"/>
    <w:rsid w:val="001975B3"/>
    <w:rsid w:val="001A1E67"/>
    <w:rsid w:val="001A4B6D"/>
    <w:rsid w:val="001B1C73"/>
    <w:rsid w:val="001B503B"/>
    <w:rsid w:val="001B7AD6"/>
    <w:rsid w:val="001C3D67"/>
    <w:rsid w:val="001C5E40"/>
    <w:rsid w:val="001E252B"/>
    <w:rsid w:val="001E5456"/>
    <w:rsid w:val="001E5AE5"/>
    <w:rsid w:val="001E7D0E"/>
    <w:rsid w:val="0020269D"/>
    <w:rsid w:val="00203E59"/>
    <w:rsid w:val="0020540E"/>
    <w:rsid w:val="0020613B"/>
    <w:rsid w:val="00212169"/>
    <w:rsid w:val="00212A4D"/>
    <w:rsid w:val="002150CC"/>
    <w:rsid w:val="00215193"/>
    <w:rsid w:val="00217D4A"/>
    <w:rsid w:val="00221B8E"/>
    <w:rsid w:val="00237336"/>
    <w:rsid w:val="00241D88"/>
    <w:rsid w:val="00250DCF"/>
    <w:rsid w:val="00251273"/>
    <w:rsid w:val="002554F9"/>
    <w:rsid w:val="00256342"/>
    <w:rsid w:val="0025677F"/>
    <w:rsid w:val="00274F78"/>
    <w:rsid w:val="002766C3"/>
    <w:rsid w:val="002771A8"/>
    <w:rsid w:val="00284BF5"/>
    <w:rsid w:val="00285827"/>
    <w:rsid w:val="00287FD7"/>
    <w:rsid w:val="002945A1"/>
    <w:rsid w:val="002A0FE5"/>
    <w:rsid w:val="002A189E"/>
    <w:rsid w:val="002B0AB9"/>
    <w:rsid w:val="002B0CF1"/>
    <w:rsid w:val="002B2594"/>
    <w:rsid w:val="002D03C5"/>
    <w:rsid w:val="002D1AE5"/>
    <w:rsid w:val="002E0109"/>
    <w:rsid w:val="002F27D2"/>
    <w:rsid w:val="002F3C6B"/>
    <w:rsid w:val="00304044"/>
    <w:rsid w:val="00304278"/>
    <w:rsid w:val="00304309"/>
    <w:rsid w:val="00304ADF"/>
    <w:rsid w:val="0030568F"/>
    <w:rsid w:val="003057BD"/>
    <w:rsid w:val="00310BD0"/>
    <w:rsid w:val="00315DED"/>
    <w:rsid w:val="00326FEE"/>
    <w:rsid w:val="00334DDD"/>
    <w:rsid w:val="003430FD"/>
    <w:rsid w:val="00343F9C"/>
    <w:rsid w:val="00344627"/>
    <w:rsid w:val="00353802"/>
    <w:rsid w:val="00357FD6"/>
    <w:rsid w:val="0036364D"/>
    <w:rsid w:val="00364919"/>
    <w:rsid w:val="00372741"/>
    <w:rsid w:val="003744D2"/>
    <w:rsid w:val="003815DA"/>
    <w:rsid w:val="00384B9B"/>
    <w:rsid w:val="0039417C"/>
    <w:rsid w:val="003A5008"/>
    <w:rsid w:val="003A5902"/>
    <w:rsid w:val="003B02B9"/>
    <w:rsid w:val="003B0A82"/>
    <w:rsid w:val="003B4C8C"/>
    <w:rsid w:val="003C2D2B"/>
    <w:rsid w:val="003C43AD"/>
    <w:rsid w:val="003D5DC8"/>
    <w:rsid w:val="003D7C46"/>
    <w:rsid w:val="003E087C"/>
    <w:rsid w:val="003E5F68"/>
    <w:rsid w:val="003E73C6"/>
    <w:rsid w:val="003F66E6"/>
    <w:rsid w:val="00400BA5"/>
    <w:rsid w:val="00401653"/>
    <w:rsid w:val="00407564"/>
    <w:rsid w:val="00414D4D"/>
    <w:rsid w:val="00423540"/>
    <w:rsid w:val="0042559C"/>
    <w:rsid w:val="00426D2E"/>
    <w:rsid w:val="00440564"/>
    <w:rsid w:val="00442515"/>
    <w:rsid w:val="004449DF"/>
    <w:rsid w:val="004544B2"/>
    <w:rsid w:val="0046043A"/>
    <w:rsid w:val="004730FA"/>
    <w:rsid w:val="00474F8B"/>
    <w:rsid w:val="0048211A"/>
    <w:rsid w:val="00482AB9"/>
    <w:rsid w:val="00491E70"/>
    <w:rsid w:val="0049258C"/>
    <w:rsid w:val="00492763"/>
    <w:rsid w:val="00495BBC"/>
    <w:rsid w:val="00496CA3"/>
    <w:rsid w:val="004A1C91"/>
    <w:rsid w:val="004A237E"/>
    <w:rsid w:val="004A278D"/>
    <w:rsid w:val="004A2CA5"/>
    <w:rsid w:val="004A6DE3"/>
    <w:rsid w:val="004A723B"/>
    <w:rsid w:val="004B17E1"/>
    <w:rsid w:val="004C5CB7"/>
    <w:rsid w:val="004C6E94"/>
    <w:rsid w:val="004D70A7"/>
    <w:rsid w:val="004D744D"/>
    <w:rsid w:val="004E3982"/>
    <w:rsid w:val="00502AF7"/>
    <w:rsid w:val="00512481"/>
    <w:rsid w:val="005170DA"/>
    <w:rsid w:val="005179D4"/>
    <w:rsid w:val="005237A6"/>
    <w:rsid w:val="005249FE"/>
    <w:rsid w:val="005267AC"/>
    <w:rsid w:val="005267F8"/>
    <w:rsid w:val="005273AF"/>
    <w:rsid w:val="0054101B"/>
    <w:rsid w:val="00566F52"/>
    <w:rsid w:val="00570D7F"/>
    <w:rsid w:val="0057457B"/>
    <w:rsid w:val="00575F26"/>
    <w:rsid w:val="005806DA"/>
    <w:rsid w:val="005815CD"/>
    <w:rsid w:val="00581691"/>
    <w:rsid w:val="00583A46"/>
    <w:rsid w:val="00583CCA"/>
    <w:rsid w:val="005C1E46"/>
    <w:rsid w:val="005D0D11"/>
    <w:rsid w:val="005D2917"/>
    <w:rsid w:val="005D3DB0"/>
    <w:rsid w:val="005D443B"/>
    <w:rsid w:val="005D4B6F"/>
    <w:rsid w:val="005E282B"/>
    <w:rsid w:val="005F0B06"/>
    <w:rsid w:val="006011DD"/>
    <w:rsid w:val="006037A7"/>
    <w:rsid w:val="006067F5"/>
    <w:rsid w:val="00610B47"/>
    <w:rsid w:val="0061244E"/>
    <w:rsid w:val="006148B7"/>
    <w:rsid w:val="006148D8"/>
    <w:rsid w:val="0061682E"/>
    <w:rsid w:val="00620160"/>
    <w:rsid w:val="00622B89"/>
    <w:rsid w:val="00623694"/>
    <w:rsid w:val="00637182"/>
    <w:rsid w:val="006447AF"/>
    <w:rsid w:val="00654F8A"/>
    <w:rsid w:val="00655047"/>
    <w:rsid w:val="00657DBF"/>
    <w:rsid w:val="00663037"/>
    <w:rsid w:val="00667222"/>
    <w:rsid w:val="00667A19"/>
    <w:rsid w:val="00672CAD"/>
    <w:rsid w:val="006771B0"/>
    <w:rsid w:val="00683323"/>
    <w:rsid w:val="0068530A"/>
    <w:rsid w:val="00686E60"/>
    <w:rsid w:val="006879CE"/>
    <w:rsid w:val="00691452"/>
    <w:rsid w:val="00692C90"/>
    <w:rsid w:val="00692D2D"/>
    <w:rsid w:val="0069368E"/>
    <w:rsid w:val="00694FD1"/>
    <w:rsid w:val="00695F69"/>
    <w:rsid w:val="006A2AE6"/>
    <w:rsid w:val="006A2DE3"/>
    <w:rsid w:val="006A3C8A"/>
    <w:rsid w:val="006A751D"/>
    <w:rsid w:val="006B3D59"/>
    <w:rsid w:val="006C6133"/>
    <w:rsid w:val="006D6C03"/>
    <w:rsid w:val="006E6DF3"/>
    <w:rsid w:val="006F2169"/>
    <w:rsid w:val="006F2BE2"/>
    <w:rsid w:val="00700CB6"/>
    <w:rsid w:val="00703660"/>
    <w:rsid w:val="007067EF"/>
    <w:rsid w:val="00711C6D"/>
    <w:rsid w:val="00713B14"/>
    <w:rsid w:val="007249BB"/>
    <w:rsid w:val="00726CB2"/>
    <w:rsid w:val="00727510"/>
    <w:rsid w:val="00732012"/>
    <w:rsid w:val="007364F9"/>
    <w:rsid w:val="00736D0B"/>
    <w:rsid w:val="0074159D"/>
    <w:rsid w:val="00741749"/>
    <w:rsid w:val="00742C51"/>
    <w:rsid w:val="00743DB6"/>
    <w:rsid w:val="007446BF"/>
    <w:rsid w:val="007454BD"/>
    <w:rsid w:val="007460BD"/>
    <w:rsid w:val="007523A2"/>
    <w:rsid w:val="007544D7"/>
    <w:rsid w:val="00760EDD"/>
    <w:rsid w:val="00791660"/>
    <w:rsid w:val="00791722"/>
    <w:rsid w:val="007A0F16"/>
    <w:rsid w:val="007A3A6E"/>
    <w:rsid w:val="007A44EC"/>
    <w:rsid w:val="007A678A"/>
    <w:rsid w:val="007B245F"/>
    <w:rsid w:val="007B53FF"/>
    <w:rsid w:val="007C476C"/>
    <w:rsid w:val="007C4B58"/>
    <w:rsid w:val="007C4FD5"/>
    <w:rsid w:val="007C6FB3"/>
    <w:rsid w:val="007C7D2F"/>
    <w:rsid w:val="007E0397"/>
    <w:rsid w:val="007E03DA"/>
    <w:rsid w:val="007E5D28"/>
    <w:rsid w:val="007F20F5"/>
    <w:rsid w:val="007F3465"/>
    <w:rsid w:val="007F7B33"/>
    <w:rsid w:val="008033C5"/>
    <w:rsid w:val="00816A9D"/>
    <w:rsid w:val="00821808"/>
    <w:rsid w:val="0082216A"/>
    <w:rsid w:val="00826AA6"/>
    <w:rsid w:val="008338A2"/>
    <w:rsid w:val="00834A5E"/>
    <w:rsid w:val="00836834"/>
    <w:rsid w:val="00837FF5"/>
    <w:rsid w:val="00842492"/>
    <w:rsid w:val="00842D54"/>
    <w:rsid w:val="0084361E"/>
    <w:rsid w:val="00852F91"/>
    <w:rsid w:val="008535D4"/>
    <w:rsid w:val="0085602C"/>
    <w:rsid w:val="00857644"/>
    <w:rsid w:val="00857865"/>
    <w:rsid w:val="008604B3"/>
    <w:rsid w:val="0086275F"/>
    <w:rsid w:val="00864DEE"/>
    <w:rsid w:val="008708DC"/>
    <w:rsid w:val="00883DAC"/>
    <w:rsid w:val="00884802"/>
    <w:rsid w:val="00885586"/>
    <w:rsid w:val="00885699"/>
    <w:rsid w:val="008871A5"/>
    <w:rsid w:val="008932D9"/>
    <w:rsid w:val="008A0E12"/>
    <w:rsid w:val="008A1554"/>
    <w:rsid w:val="008A1623"/>
    <w:rsid w:val="008A70F1"/>
    <w:rsid w:val="008A74C6"/>
    <w:rsid w:val="008B0ABB"/>
    <w:rsid w:val="008B11AE"/>
    <w:rsid w:val="008B2C8B"/>
    <w:rsid w:val="008B4DA5"/>
    <w:rsid w:val="008C2A41"/>
    <w:rsid w:val="008C57D3"/>
    <w:rsid w:val="008C7B6C"/>
    <w:rsid w:val="008D1D5B"/>
    <w:rsid w:val="008D233A"/>
    <w:rsid w:val="008E08FB"/>
    <w:rsid w:val="008F57CB"/>
    <w:rsid w:val="008F5ADF"/>
    <w:rsid w:val="00902B99"/>
    <w:rsid w:val="00903CF9"/>
    <w:rsid w:val="00903F07"/>
    <w:rsid w:val="009052EA"/>
    <w:rsid w:val="00911C2B"/>
    <w:rsid w:val="009121FE"/>
    <w:rsid w:val="00914228"/>
    <w:rsid w:val="00914591"/>
    <w:rsid w:val="00920D30"/>
    <w:rsid w:val="00934213"/>
    <w:rsid w:val="00936A6A"/>
    <w:rsid w:val="00941902"/>
    <w:rsid w:val="009449F1"/>
    <w:rsid w:val="009503EF"/>
    <w:rsid w:val="00955110"/>
    <w:rsid w:val="00962F6E"/>
    <w:rsid w:val="00974769"/>
    <w:rsid w:val="0097584A"/>
    <w:rsid w:val="009818A9"/>
    <w:rsid w:val="00982787"/>
    <w:rsid w:val="00985938"/>
    <w:rsid w:val="00987793"/>
    <w:rsid w:val="009941FF"/>
    <w:rsid w:val="009A10DC"/>
    <w:rsid w:val="009A3543"/>
    <w:rsid w:val="009A360E"/>
    <w:rsid w:val="009A4E28"/>
    <w:rsid w:val="009B5702"/>
    <w:rsid w:val="009B742F"/>
    <w:rsid w:val="009C3BEC"/>
    <w:rsid w:val="009C6D17"/>
    <w:rsid w:val="009D5E73"/>
    <w:rsid w:val="009E10A9"/>
    <w:rsid w:val="009E2040"/>
    <w:rsid w:val="009E700D"/>
    <w:rsid w:val="009F0314"/>
    <w:rsid w:val="009F1CB7"/>
    <w:rsid w:val="009F7206"/>
    <w:rsid w:val="00A056BE"/>
    <w:rsid w:val="00A13FFD"/>
    <w:rsid w:val="00A14B7F"/>
    <w:rsid w:val="00A174B6"/>
    <w:rsid w:val="00A20693"/>
    <w:rsid w:val="00A3053A"/>
    <w:rsid w:val="00A30C64"/>
    <w:rsid w:val="00A41977"/>
    <w:rsid w:val="00A43EA3"/>
    <w:rsid w:val="00A51045"/>
    <w:rsid w:val="00A560E4"/>
    <w:rsid w:val="00A572AC"/>
    <w:rsid w:val="00A57335"/>
    <w:rsid w:val="00A576F7"/>
    <w:rsid w:val="00A57D58"/>
    <w:rsid w:val="00A6176D"/>
    <w:rsid w:val="00A64402"/>
    <w:rsid w:val="00A64E74"/>
    <w:rsid w:val="00A70FF5"/>
    <w:rsid w:val="00A742BE"/>
    <w:rsid w:val="00A81F56"/>
    <w:rsid w:val="00A84654"/>
    <w:rsid w:val="00A92A24"/>
    <w:rsid w:val="00A95830"/>
    <w:rsid w:val="00A97772"/>
    <w:rsid w:val="00A97DB1"/>
    <w:rsid w:val="00AA0891"/>
    <w:rsid w:val="00AA25B6"/>
    <w:rsid w:val="00AA2C60"/>
    <w:rsid w:val="00AB4714"/>
    <w:rsid w:val="00AB6138"/>
    <w:rsid w:val="00AC43E9"/>
    <w:rsid w:val="00AC5DC2"/>
    <w:rsid w:val="00AD191A"/>
    <w:rsid w:val="00AD51F4"/>
    <w:rsid w:val="00AD6040"/>
    <w:rsid w:val="00AD6804"/>
    <w:rsid w:val="00AD6887"/>
    <w:rsid w:val="00AF5215"/>
    <w:rsid w:val="00AF613A"/>
    <w:rsid w:val="00AF69D3"/>
    <w:rsid w:val="00B00050"/>
    <w:rsid w:val="00B05415"/>
    <w:rsid w:val="00B05D01"/>
    <w:rsid w:val="00B0675F"/>
    <w:rsid w:val="00B070C8"/>
    <w:rsid w:val="00B178C7"/>
    <w:rsid w:val="00B22B85"/>
    <w:rsid w:val="00B35B56"/>
    <w:rsid w:val="00B36C7E"/>
    <w:rsid w:val="00B42491"/>
    <w:rsid w:val="00B57914"/>
    <w:rsid w:val="00B619AB"/>
    <w:rsid w:val="00B62464"/>
    <w:rsid w:val="00B66B44"/>
    <w:rsid w:val="00B67559"/>
    <w:rsid w:val="00B75A5B"/>
    <w:rsid w:val="00B931A0"/>
    <w:rsid w:val="00B978FD"/>
    <w:rsid w:val="00BA2DE0"/>
    <w:rsid w:val="00BA5802"/>
    <w:rsid w:val="00BA5E2F"/>
    <w:rsid w:val="00BB0DF6"/>
    <w:rsid w:val="00BB1AE6"/>
    <w:rsid w:val="00BB5B54"/>
    <w:rsid w:val="00BB7B17"/>
    <w:rsid w:val="00BC12A6"/>
    <w:rsid w:val="00BC6246"/>
    <w:rsid w:val="00BD072F"/>
    <w:rsid w:val="00BD6FCF"/>
    <w:rsid w:val="00BD74EE"/>
    <w:rsid w:val="00BF423D"/>
    <w:rsid w:val="00C01C7E"/>
    <w:rsid w:val="00C01EB2"/>
    <w:rsid w:val="00C03245"/>
    <w:rsid w:val="00C0521F"/>
    <w:rsid w:val="00C147C6"/>
    <w:rsid w:val="00C20460"/>
    <w:rsid w:val="00C21A99"/>
    <w:rsid w:val="00C21B3A"/>
    <w:rsid w:val="00C30EF7"/>
    <w:rsid w:val="00C35930"/>
    <w:rsid w:val="00C36417"/>
    <w:rsid w:val="00C4175A"/>
    <w:rsid w:val="00C41A0E"/>
    <w:rsid w:val="00C451E3"/>
    <w:rsid w:val="00C46E5D"/>
    <w:rsid w:val="00C5288D"/>
    <w:rsid w:val="00C57D45"/>
    <w:rsid w:val="00C65C29"/>
    <w:rsid w:val="00C670A6"/>
    <w:rsid w:val="00C81FA3"/>
    <w:rsid w:val="00C85C10"/>
    <w:rsid w:val="00C90EC7"/>
    <w:rsid w:val="00CA1224"/>
    <w:rsid w:val="00CB2FA9"/>
    <w:rsid w:val="00CB4C35"/>
    <w:rsid w:val="00CC13F4"/>
    <w:rsid w:val="00CD42E6"/>
    <w:rsid w:val="00CD443D"/>
    <w:rsid w:val="00CD5865"/>
    <w:rsid w:val="00CF693E"/>
    <w:rsid w:val="00D014C5"/>
    <w:rsid w:val="00D02B10"/>
    <w:rsid w:val="00D12187"/>
    <w:rsid w:val="00D13E17"/>
    <w:rsid w:val="00D14127"/>
    <w:rsid w:val="00D16DE7"/>
    <w:rsid w:val="00D30A91"/>
    <w:rsid w:val="00D321A2"/>
    <w:rsid w:val="00D4021F"/>
    <w:rsid w:val="00D452FF"/>
    <w:rsid w:val="00D5422B"/>
    <w:rsid w:val="00D56C62"/>
    <w:rsid w:val="00D57178"/>
    <w:rsid w:val="00D730D3"/>
    <w:rsid w:val="00D7371D"/>
    <w:rsid w:val="00D74F95"/>
    <w:rsid w:val="00D85337"/>
    <w:rsid w:val="00D97788"/>
    <w:rsid w:val="00DA3BA9"/>
    <w:rsid w:val="00DB791A"/>
    <w:rsid w:val="00DC3261"/>
    <w:rsid w:val="00DD194E"/>
    <w:rsid w:val="00DD1DA0"/>
    <w:rsid w:val="00DE142E"/>
    <w:rsid w:val="00DE7CB9"/>
    <w:rsid w:val="00DF48F7"/>
    <w:rsid w:val="00E010F0"/>
    <w:rsid w:val="00E04AEB"/>
    <w:rsid w:val="00E06DCC"/>
    <w:rsid w:val="00E15582"/>
    <w:rsid w:val="00E17EBB"/>
    <w:rsid w:val="00E21E95"/>
    <w:rsid w:val="00E2448C"/>
    <w:rsid w:val="00E262F6"/>
    <w:rsid w:val="00E31C98"/>
    <w:rsid w:val="00E35196"/>
    <w:rsid w:val="00E43F5B"/>
    <w:rsid w:val="00E464AD"/>
    <w:rsid w:val="00E46F2B"/>
    <w:rsid w:val="00E50974"/>
    <w:rsid w:val="00E521A8"/>
    <w:rsid w:val="00E53CCF"/>
    <w:rsid w:val="00E641DD"/>
    <w:rsid w:val="00E64E40"/>
    <w:rsid w:val="00E64FA6"/>
    <w:rsid w:val="00E738A5"/>
    <w:rsid w:val="00E74208"/>
    <w:rsid w:val="00E801F5"/>
    <w:rsid w:val="00E8228D"/>
    <w:rsid w:val="00E905A7"/>
    <w:rsid w:val="00E97308"/>
    <w:rsid w:val="00EA21C3"/>
    <w:rsid w:val="00EA78AF"/>
    <w:rsid w:val="00EC7459"/>
    <w:rsid w:val="00ED13D5"/>
    <w:rsid w:val="00ED1C8B"/>
    <w:rsid w:val="00EE58CB"/>
    <w:rsid w:val="00EE5C3A"/>
    <w:rsid w:val="00EF2BA7"/>
    <w:rsid w:val="00EF4269"/>
    <w:rsid w:val="00F02E4F"/>
    <w:rsid w:val="00F07798"/>
    <w:rsid w:val="00F0795D"/>
    <w:rsid w:val="00F15844"/>
    <w:rsid w:val="00F17ACF"/>
    <w:rsid w:val="00F17EF7"/>
    <w:rsid w:val="00F25DB3"/>
    <w:rsid w:val="00F51FA3"/>
    <w:rsid w:val="00F60967"/>
    <w:rsid w:val="00F60BB3"/>
    <w:rsid w:val="00F64EC5"/>
    <w:rsid w:val="00F712AA"/>
    <w:rsid w:val="00F775AE"/>
    <w:rsid w:val="00F8340B"/>
    <w:rsid w:val="00F911F0"/>
    <w:rsid w:val="00F9154F"/>
    <w:rsid w:val="00F96847"/>
    <w:rsid w:val="00FA6C41"/>
    <w:rsid w:val="00FC3C54"/>
    <w:rsid w:val="00FC5A8B"/>
    <w:rsid w:val="00FD1518"/>
    <w:rsid w:val="00FD220E"/>
    <w:rsid w:val="00FD3F04"/>
    <w:rsid w:val="00FE2CD5"/>
    <w:rsid w:val="00FE3EBE"/>
    <w:rsid w:val="00FF0040"/>
    <w:rsid w:val="00FF53E1"/>
    <w:rsid w:val="00FF6FEC"/>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3A5008"/>
    <w:rPr>
      <w:sz w:val="24"/>
    </w:rPr>
  </w:style>
  <w:style w:type="paragraph" w:styleId="Heading1">
    <w:name w:val="heading 1"/>
    <w:basedOn w:val="Normal"/>
    <w:uiPriority w:val="1"/>
    <w:qFormat/>
    <w:rsid w:val="00F8340B"/>
    <w:pPr>
      <w:numPr>
        <w:numId w:val="4"/>
      </w:numPr>
      <w:spacing w:after="240"/>
      <w:outlineLvl w:val="0"/>
    </w:pPr>
  </w:style>
  <w:style w:type="paragraph" w:styleId="Heading2">
    <w:name w:val="heading 2"/>
    <w:basedOn w:val="Normal"/>
    <w:uiPriority w:val="1"/>
    <w:qFormat/>
    <w:rsid w:val="00F8340B"/>
    <w:pPr>
      <w:numPr>
        <w:ilvl w:val="1"/>
        <w:numId w:val="4"/>
      </w:numPr>
      <w:spacing w:after="240"/>
      <w:outlineLvl w:val="1"/>
    </w:pPr>
  </w:style>
  <w:style w:type="paragraph" w:styleId="Heading3">
    <w:name w:val="heading 3"/>
    <w:basedOn w:val="Normal"/>
    <w:uiPriority w:val="1"/>
    <w:qFormat/>
    <w:rsid w:val="00F8340B"/>
    <w:pPr>
      <w:numPr>
        <w:ilvl w:val="2"/>
        <w:numId w:val="4"/>
      </w:numPr>
      <w:spacing w:after="240"/>
      <w:outlineLvl w:val="2"/>
    </w:pPr>
  </w:style>
  <w:style w:type="paragraph" w:styleId="Heading4">
    <w:name w:val="heading 4"/>
    <w:basedOn w:val="Normal"/>
    <w:uiPriority w:val="1"/>
    <w:qFormat/>
    <w:rsid w:val="00F8340B"/>
    <w:pPr>
      <w:numPr>
        <w:ilvl w:val="3"/>
        <w:numId w:val="4"/>
      </w:numPr>
      <w:spacing w:after="240"/>
      <w:outlineLvl w:val="3"/>
    </w:pPr>
  </w:style>
  <w:style w:type="paragraph" w:styleId="Heading5">
    <w:name w:val="heading 5"/>
    <w:basedOn w:val="Normal"/>
    <w:uiPriority w:val="1"/>
    <w:qFormat/>
    <w:rsid w:val="00F8340B"/>
    <w:pPr>
      <w:numPr>
        <w:ilvl w:val="4"/>
        <w:numId w:val="4"/>
      </w:numPr>
      <w:spacing w:after="240"/>
      <w:outlineLvl w:val="4"/>
    </w:pPr>
  </w:style>
  <w:style w:type="paragraph" w:styleId="Heading6">
    <w:name w:val="heading 6"/>
    <w:basedOn w:val="Normal"/>
    <w:uiPriority w:val="1"/>
    <w:qFormat/>
    <w:rsid w:val="00F8340B"/>
    <w:pPr>
      <w:numPr>
        <w:ilvl w:val="5"/>
        <w:numId w:val="4"/>
      </w:numPr>
      <w:spacing w:after="240"/>
      <w:outlineLvl w:val="5"/>
    </w:pPr>
  </w:style>
  <w:style w:type="paragraph" w:styleId="Heading7">
    <w:name w:val="heading 7"/>
    <w:basedOn w:val="Normal"/>
    <w:uiPriority w:val="1"/>
    <w:qFormat/>
    <w:rsid w:val="00F8340B"/>
    <w:pPr>
      <w:numPr>
        <w:ilvl w:val="6"/>
        <w:numId w:val="4"/>
      </w:numPr>
      <w:spacing w:after="240"/>
      <w:outlineLvl w:val="6"/>
    </w:pPr>
  </w:style>
  <w:style w:type="paragraph" w:styleId="Heading8">
    <w:name w:val="heading 8"/>
    <w:basedOn w:val="Normal"/>
    <w:uiPriority w:val="1"/>
    <w:qFormat/>
    <w:rsid w:val="00F8340B"/>
    <w:pPr>
      <w:numPr>
        <w:ilvl w:val="7"/>
        <w:numId w:val="4"/>
      </w:numPr>
      <w:spacing w:after="240"/>
      <w:outlineLvl w:val="7"/>
    </w:pPr>
  </w:style>
  <w:style w:type="paragraph" w:styleId="Heading9">
    <w:name w:val="heading 9"/>
    <w:basedOn w:val="Normal"/>
    <w:next w:val="Normal"/>
    <w:uiPriority w:val="1"/>
    <w:qFormat/>
    <w:rsid w:val="00F8340B"/>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7523A2"/>
    <w:pPr>
      <w:spacing w:after="120"/>
      <w:ind w:firstLine="720"/>
    </w:pPr>
    <w:rPr>
      <w:sz w:val="20"/>
      <w:szCs w:val="24"/>
    </w:rPr>
  </w:style>
  <w:style w:type="paragraph" w:styleId="PlainText">
    <w:name w:val="Plain Text"/>
    <w:basedOn w:val="Normal"/>
    <w:semiHidden/>
    <w:unhideWhenUsed/>
    <w:rsid w:val="00F8340B"/>
  </w:style>
  <w:style w:type="paragraph" w:styleId="Footer">
    <w:name w:val="footer"/>
    <w:basedOn w:val="Normal"/>
    <w:link w:val="FooterChar"/>
    <w:uiPriority w:val="99"/>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5"/>
      </w:numPr>
      <w:spacing w:after="240"/>
    </w:pPr>
  </w:style>
  <w:style w:type="paragraph" w:styleId="ListBullet2">
    <w:name w:val="List Bullet 2"/>
    <w:basedOn w:val="Normal"/>
    <w:uiPriority w:val="3"/>
    <w:qFormat/>
    <w:rsid w:val="00F8340B"/>
    <w:pPr>
      <w:numPr>
        <w:numId w:val="7"/>
      </w:numPr>
      <w:spacing w:after="240"/>
    </w:pPr>
  </w:style>
  <w:style w:type="paragraph" w:styleId="ListBullet3">
    <w:name w:val="List Bullet 3"/>
    <w:basedOn w:val="Normal"/>
    <w:uiPriority w:val="3"/>
    <w:qFormat/>
    <w:rsid w:val="00F8340B"/>
    <w:pPr>
      <w:numPr>
        <w:numId w:val="8"/>
      </w:numPr>
      <w:spacing w:after="240"/>
    </w:pPr>
  </w:style>
  <w:style w:type="paragraph" w:styleId="ListBullet4">
    <w:name w:val="List Bullet 4"/>
    <w:basedOn w:val="Normal"/>
    <w:uiPriority w:val="3"/>
    <w:qFormat/>
    <w:rsid w:val="00F8340B"/>
    <w:pPr>
      <w:numPr>
        <w:numId w:val="9"/>
      </w:numPr>
      <w:spacing w:after="240"/>
    </w:pPr>
  </w:style>
  <w:style w:type="paragraph" w:styleId="ListBullet5">
    <w:name w:val="List Bullet 5"/>
    <w:basedOn w:val="Normal"/>
    <w:uiPriority w:val="3"/>
    <w:qFormat/>
    <w:rsid w:val="00F8340B"/>
    <w:pPr>
      <w:numPr>
        <w:numId w:val="10"/>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6"/>
      </w:numPr>
      <w:spacing w:after="240"/>
    </w:pPr>
  </w:style>
  <w:style w:type="paragraph" w:styleId="ListNumber2">
    <w:name w:val="List Number 2"/>
    <w:basedOn w:val="Normal"/>
    <w:uiPriority w:val="3"/>
    <w:qFormat/>
    <w:rsid w:val="00F8340B"/>
    <w:pPr>
      <w:numPr>
        <w:numId w:val="11"/>
      </w:numPr>
      <w:spacing w:after="240"/>
    </w:pPr>
  </w:style>
  <w:style w:type="paragraph" w:styleId="ListNumber3">
    <w:name w:val="List Number 3"/>
    <w:basedOn w:val="Normal"/>
    <w:uiPriority w:val="3"/>
    <w:qFormat/>
    <w:rsid w:val="00F8340B"/>
    <w:pPr>
      <w:numPr>
        <w:numId w:val="12"/>
      </w:numPr>
      <w:spacing w:after="240"/>
    </w:pPr>
  </w:style>
  <w:style w:type="paragraph" w:styleId="ListNumber4">
    <w:name w:val="List Number 4"/>
    <w:basedOn w:val="Normal"/>
    <w:uiPriority w:val="3"/>
    <w:qFormat/>
    <w:rsid w:val="00F8340B"/>
    <w:pPr>
      <w:numPr>
        <w:numId w:val="13"/>
      </w:numPr>
      <w:spacing w:after="240"/>
    </w:pPr>
  </w:style>
  <w:style w:type="paragraph" w:styleId="ListNumber5">
    <w:name w:val="List Number 5"/>
    <w:basedOn w:val="Normal"/>
    <w:uiPriority w:val="3"/>
    <w:qFormat/>
    <w:rsid w:val="00F8340B"/>
    <w:pPr>
      <w:numPr>
        <w:numId w:val="14"/>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5"/>
      </w:numPr>
      <w:spacing w:after="240"/>
    </w:pPr>
  </w:style>
  <w:style w:type="paragraph" w:customStyle="1" w:styleId="Level2">
    <w:name w:val="Level 2"/>
    <w:basedOn w:val="Normal"/>
    <w:uiPriority w:val="2"/>
    <w:qFormat/>
    <w:rsid w:val="00F8340B"/>
    <w:pPr>
      <w:numPr>
        <w:ilvl w:val="1"/>
        <w:numId w:val="15"/>
      </w:numPr>
      <w:spacing w:after="240"/>
    </w:pPr>
  </w:style>
  <w:style w:type="paragraph" w:customStyle="1" w:styleId="Level3">
    <w:name w:val="Level 3"/>
    <w:basedOn w:val="Normal"/>
    <w:uiPriority w:val="2"/>
    <w:qFormat/>
    <w:rsid w:val="00F8340B"/>
    <w:pPr>
      <w:numPr>
        <w:ilvl w:val="2"/>
        <w:numId w:val="15"/>
      </w:numPr>
      <w:spacing w:after="240"/>
    </w:pPr>
  </w:style>
  <w:style w:type="paragraph" w:customStyle="1" w:styleId="Level4">
    <w:name w:val="Level 4"/>
    <w:basedOn w:val="Normal"/>
    <w:uiPriority w:val="2"/>
    <w:qFormat/>
    <w:rsid w:val="00F8340B"/>
    <w:pPr>
      <w:numPr>
        <w:ilvl w:val="3"/>
        <w:numId w:val="15"/>
      </w:numPr>
      <w:spacing w:after="240"/>
    </w:pPr>
  </w:style>
  <w:style w:type="paragraph" w:customStyle="1" w:styleId="Level5">
    <w:name w:val="Level 5"/>
    <w:basedOn w:val="Normal"/>
    <w:uiPriority w:val="2"/>
    <w:qFormat/>
    <w:rsid w:val="00F8340B"/>
    <w:pPr>
      <w:numPr>
        <w:ilvl w:val="4"/>
        <w:numId w:val="15"/>
      </w:numPr>
      <w:spacing w:after="240"/>
    </w:pPr>
  </w:style>
  <w:style w:type="paragraph" w:customStyle="1" w:styleId="Level6">
    <w:name w:val="Level 6"/>
    <w:basedOn w:val="Normal"/>
    <w:uiPriority w:val="2"/>
    <w:qFormat/>
    <w:rsid w:val="00F8340B"/>
    <w:pPr>
      <w:numPr>
        <w:ilvl w:val="5"/>
        <w:numId w:val="15"/>
      </w:numPr>
      <w:spacing w:after="240"/>
    </w:pPr>
  </w:style>
  <w:style w:type="paragraph" w:customStyle="1" w:styleId="Level7">
    <w:name w:val="Level 7"/>
    <w:basedOn w:val="Normal"/>
    <w:uiPriority w:val="2"/>
    <w:qFormat/>
    <w:rsid w:val="00F8340B"/>
    <w:pPr>
      <w:numPr>
        <w:ilvl w:val="6"/>
        <w:numId w:val="15"/>
      </w:numPr>
      <w:spacing w:after="240"/>
    </w:pPr>
  </w:style>
  <w:style w:type="paragraph" w:customStyle="1" w:styleId="Level8">
    <w:name w:val="Level 8"/>
    <w:basedOn w:val="Normal"/>
    <w:uiPriority w:val="2"/>
    <w:qFormat/>
    <w:rsid w:val="00F8340B"/>
    <w:pPr>
      <w:numPr>
        <w:ilvl w:val="7"/>
        <w:numId w:val="15"/>
      </w:numPr>
      <w:spacing w:after="240"/>
    </w:pPr>
  </w:style>
  <w:style w:type="paragraph" w:customStyle="1" w:styleId="Level9">
    <w:name w:val="Level 9"/>
    <w:basedOn w:val="Normal"/>
    <w:uiPriority w:val="2"/>
    <w:qFormat/>
    <w:rsid w:val="00F8340B"/>
    <w:pPr>
      <w:numPr>
        <w:ilvl w:val="8"/>
        <w:numId w:val="15"/>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6"/>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1"/>
      </w:numPr>
    </w:pPr>
  </w:style>
  <w:style w:type="numbering" w:styleId="1ai">
    <w:name w:val="Outline List 1"/>
    <w:basedOn w:val="NoList"/>
    <w:rsid w:val="00AD51F4"/>
    <w:pPr>
      <w:numPr>
        <w:numId w:val="2"/>
      </w:numPr>
    </w:pPr>
  </w:style>
  <w:style w:type="numbering" w:styleId="ArticleSection">
    <w:name w:val="Outline List 3"/>
    <w:basedOn w:val="NoList"/>
    <w:rsid w:val="00AD51F4"/>
    <w:pPr>
      <w:numPr>
        <w:numId w:val="3"/>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17"/>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character" w:customStyle="1" w:styleId="FooterChar">
    <w:name w:val="Footer Char"/>
    <w:basedOn w:val="DefaultParagraphFont"/>
    <w:link w:val="Footer"/>
    <w:uiPriority w:val="99"/>
    <w:rsid w:val="00142C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3A5008"/>
    <w:rPr>
      <w:sz w:val="24"/>
    </w:rPr>
  </w:style>
  <w:style w:type="paragraph" w:styleId="Heading1">
    <w:name w:val="heading 1"/>
    <w:basedOn w:val="Normal"/>
    <w:uiPriority w:val="1"/>
    <w:qFormat/>
    <w:rsid w:val="00F8340B"/>
    <w:pPr>
      <w:numPr>
        <w:numId w:val="4"/>
      </w:numPr>
      <w:spacing w:after="240"/>
      <w:outlineLvl w:val="0"/>
    </w:pPr>
  </w:style>
  <w:style w:type="paragraph" w:styleId="Heading2">
    <w:name w:val="heading 2"/>
    <w:basedOn w:val="Normal"/>
    <w:uiPriority w:val="1"/>
    <w:qFormat/>
    <w:rsid w:val="00F8340B"/>
    <w:pPr>
      <w:numPr>
        <w:ilvl w:val="1"/>
        <w:numId w:val="4"/>
      </w:numPr>
      <w:spacing w:after="240"/>
      <w:outlineLvl w:val="1"/>
    </w:pPr>
  </w:style>
  <w:style w:type="paragraph" w:styleId="Heading3">
    <w:name w:val="heading 3"/>
    <w:basedOn w:val="Normal"/>
    <w:uiPriority w:val="1"/>
    <w:qFormat/>
    <w:rsid w:val="00F8340B"/>
    <w:pPr>
      <w:numPr>
        <w:ilvl w:val="2"/>
        <w:numId w:val="4"/>
      </w:numPr>
      <w:spacing w:after="240"/>
      <w:outlineLvl w:val="2"/>
    </w:pPr>
  </w:style>
  <w:style w:type="paragraph" w:styleId="Heading4">
    <w:name w:val="heading 4"/>
    <w:basedOn w:val="Normal"/>
    <w:uiPriority w:val="1"/>
    <w:qFormat/>
    <w:rsid w:val="00F8340B"/>
    <w:pPr>
      <w:numPr>
        <w:ilvl w:val="3"/>
        <w:numId w:val="4"/>
      </w:numPr>
      <w:spacing w:after="240"/>
      <w:outlineLvl w:val="3"/>
    </w:pPr>
  </w:style>
  <w:style w:type="paragraph" w:styleId="Heading5">
    <w:name w:val="heading 5"/>
    <w:basedOn w:val="Normal"/>
    <w:uiPriority w:val="1"/>
    <w:qFormat/>
    <w:rsid w:val="00F8340B"/>
    <w:pPr>
      <w:numPr>
        <w:ilvl w:val="4"/>
        <w:numId w:val="4"/>
      </w:numPr>
      <w:spacing w:after="240"/>
      <w:outlineLvl w:val="4"/>
    </w:pPr>
  </w:style>
  <w:style w:type="paragraph" w:styleId="Heading6">
    <w:name w:val="heading 6"/>
    <w:basedOn w:val="Normal"/>
    <w:uiPriority w:val="1"/>
    <w:qFormat/>
    <w:rsid w:val="00F8340B"/>
    <w:pPr>
      <w:numPr>
        <w:ilvl w:val="5"/>
        <w:numId w:val="4"/>
      </w:numPr>
      <w:spacing w:after="240"/>
      <w:outlineLvl w:val="5"/>
    </w:pPr>
  </w:style>
  <w:style w:type="paragraph" w:styleId="Heading7">
    <w:name w:val="heading 7"/>
    <w:basedOn w:val="Normal"/>
    <w:uiPriority w:val="1"/>
    <w:qFormat/>
    <w:rsid w:val="00F8340B"/>
    <w:pPr>
      <w:numPr>
        <w:ilvl w:val="6"/>
        <w:numId w:val="4"/>
      </w:numPr>
      <w:spacing w:after="240"/>
      <w:outlineLvl w:val="6"/>
    </w:pPr>
  </w:style>
  <w:style w:type="paragraph" w:styleId="Heading8">
    <w:name w:val="heading 8"/>
    <w:basedOn w:val="Normal"/>
    <w:uiPriority w:val="1"/>
    <w:qFormat/>
    <w:rsid w:val="00F8340B"/>
    <w:pPr>
      <w:numPr>
        <w:ilvl w:val="7"/>
        <w:numId w:val="4"/>
      </w:numPr>
      <w:spacing w:after="240"/>
      <w:outlineLvl w:val="7"/>
    </w:pPr>
  </w:style>
  <w:style w:type="paragraph" w:styleId="Heading9">
    <w:name w:val="heading 9"/>
    <w:basedOn w:val="Normal"/>
    <w:next w:val="Normal"/>
    <w:uiPriority w:val="1"/>
    <w:qFormat/>
    <w:rsid w:val="00F8340B"/>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7523A2"/>
    <w:pPr>
      <w:spacing w:after="120"/>
      <w:ind w:firstLine="720"/>
    </w:pPr>
    <w:rPr>
      <w:sz w:val="20"/>
      <w:szCs w:val="24"/>
    </w:rPr>
  </w:style>
  <w:style w:type="paragraph" w:styleId="PlainText">
    <w:name w:val="Plain Text"/>
    <w:basedOn w:val="Normal"/>
    <w:semiHidden/>
    <w:unhideWhenUsed/>
    <w:rsid w:val="00F8340B"/>
  </w:style>
  <w:style w:type="paragraph" w:styleId="Footer">
    <w:name w:val="footer"/>
    <w:basedOn w:val="Normal"/>
    <w:link w:val="FooterChar"/>
    <w:uiPriority w:val="99"/>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5"/>
      </w:numPr>
      <w:spacing w:after="240"/>
    </w:pPr>
  </w:style>
  <w:style w:type="paragraph" w:styleId="ListBullet2">
    <w:name w:val="List Bullet 2"/>
    <w:basedOn w:val="Normal"/>
    <w:uiPriority w:val="3"/>
    <w:qFormat/>
    <w:rsid w:val="00F8340B"/>
    <w:pPr>
      <w:numPr>
        <w:numId w:val="7"/>
      </w:numPr>
      <w:spacing w:after="240"/>
    </w:pPr>
  </w:style>
  <w:style w:type="paragraph" w:styleId="ListBullet3">
    <w:name w:val="List Bullet 3"/>
    <w:basedOn w:val="Normal"/>
    <w:uiPriority w:val="3"/>
    <w:qFormat/>
    <w:rsid w:val="00F8340B"/>
    <w:pPr>
      <w:numPr>
        <w:numId w:val="8"/>
      </w:numPr>
      <w:spacing w:after="240"/>
    </w:pPr>
  </w:style>
  <w:style w:type="paragraph" w:styleId="ListBullet4">
    <w:name w:val="List Bullet 4"/>
    <w:basedOn w:val="Normal"/>
    <w:uiPriority w:val="3"/>
    <w:qFormat/>
    <w:rsid w:val="00F8340B"/>
    <w:pPr>
      <w:numPr>
        <w:numId w:val="9"/>
      </w:numPr>
      <w:spacing w:after="240"/>
    </w:pPr>
  </w:style>
  <w:style w:type="paragraph" w:styleId="ListBullet5">
    <w:name w:val="List Bullet 5"/>
    <w:basedOn w:val="Normal"/>
    <w:uiPriority w:val="3"/>
    <w:qFormat/>
    <w:rsid w:val="00F8340B"/>
    <w:pPr>
      <w:numPr>
        <w:numId w:val="10"/>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6"/>
      </w:numPr>
      <w:spacing w:after="240"/>
    </w:pPr>
  </w:style>
  <w:style w:type="paragraph" w:styleId="ListNumber2">
    <w:name w:val="List Number 2"/>
    <w:basedOn w:val="Normal"/>
    <w:uiPriority w:val="3"/>
    <w:qFormat/>
    <w:rsid w:val="00F8340B"/>
    <w:pPr>
      <w:numPr>
        <w:numId w:val="11"/>
      </w:numPr>
      <w:spacing w:after="240"/>
    </w:pPr>
  </w:style>
  <w:style w:type="paragraph" w:styleId="ListNumber3">
    <w:name w:val="List Number 3"/>
    <w:basedOn w:val="Normal"/>
    <w:uiPriority w:val="3"/>
    <w:qFormat/>
    <w:rsid w:val="00F8340B"/>
    <w:pPr>
      <w:numPr>
        <w:numId w:val="12"/>
      </w:numPr>
      <w:spacing w:after="240"/>
    </w:pPr>
  </w:style>
  <w:style w:type="paragraph" w:styleId="ListNumber4">
    <w:name w:val="List Number 4"/>
    <w:basedOn w:val="Normal"/>
    <w:uiPriority w:val="3"/>
    <w:qFormat/>
    <w:rsid w:val="00F8340B"/>
    <w:pPr>
      <w:numPr>
        <w:numId w:val="13"/>
      </w:numPr>
      <w:spacing w:after="240"/>
    </w:pPr>
  </w:style>
  <w:style w:type="paragraph" w:styleId="ListNumber5">
    <w:name w:val="List Number 5"/>
    <w:basedOn w:val="Normal"/>
    <w:uiPriority w:val="3"/>
    <w:qFormat/>
    <w:rsid w:val="00F8340B"/>
    <w:pPr>
      <w:numPr>
        <w:numId w:val="14"/>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5"/>
      </w:numPr>
      <w:spacing w:after="240"/>
    </w:pPr>
  </w:style>
  <w:style w:type="paragraph" w:customStyle="1" w:styleId="Level2">
    <w:name w:val="Level 2"/>
    <w:basedOn w:val="Normal"/>
    <w:uiPriority w:val="2"/>
    <w:qFormat/>
    <w:rsid w:val="00F8340B"/>
    <w:pPr>
      <w:numPr>
        <w:ilvl w:val="1"/>
        <w:numId w:val="15"/>
      </w:numPr>
      <w:spacing w:after="240"/>
    </w:pPr>
  </w:style>
  <w:style w:type="paragraph" w:customStyle="1" w:styleId="Level3">
    <w:name w:val="Level 3"/>
    <w:basedOn w:val="Normal"/>
    <w:uiPriority w:val="2"/>
    <w:qFormat/>
    <w:rsid w:val="00F8340B"/>
    <w:pPr>
      <w:numPr>
        <w:ilvl w:val="2"/>
        <w:numId w:val="15"/>
      </w:numPr>
      <w:spacing w:after="240"/>
    </w:pPr>
  </w:style>
  <w:style w:type="paragraph" w:customStyle="1" w:styleId="Level4">
    <w:name w:val="Level 4"/>
    <w:basedOn w:val="Normal"/>
    <w:uiPriority w:val="2"/>
    <w:qFormat/>
    <w:rsid w:val="00F8340B"/>
    <w:pPr>
      <w:numPr>
        <w:ilvl w:val="3"/>
        <w:numId w:val="15"/>
      </w:numPr>
      <w:spacing w:after="240"/>
    </w:pPr>
  </w:style>
  <w:style w:type="paragraph" w:customStyle="1" w:styleId="Level5">
    <w:name w:val="Level 5"/>
    <w:basedOn w:val="Normal"/>
    <w:uiPriority w:val="2"/>
    <w:qFormat/>
    <w:rsid w:val="00F8340B"/>
    <w:pPr>
      <w:numPr>
        <w:ilvl w:val="4"/>
        <w:numId w:val="15"/>
      </w:numPr>
      <w:spacing w:after="240"/>
    </w:pPr>
  </w:style>
  <w:style w:type="paragraph" w:customStyle="1" w:styleId="Level6">
    <w:name w:val="Level 6"/>
    <w:basedOn w:val="Normal"/>
    <w:uiPriority w:val="2"/>
    <w:qFormat/>
    <w:rsid w:val="00F8340B"/>
    <w:pPr>
      <w:numPr>
        <w:ilvl w:val="5"/>
        <w:numId w:val="15"/>
      </w:numPr>
      <w:spacing w:after="240"/>
    </w:pPr>
  </w:style>
  <w:style w:type="paragraph" w:customStyle="1" w:styleId="Level7">
    <w:name w:val="Level 7"/>
    <w:basedOn w:val="Normal"/>
    <w:uiPriority w:val="2"/>
    <w:qFormat/>
    <w:rsid w:val="00F8340B"/>
    <w:pPr>
      <w:numPr>
        <w:ilvl w:val="6"/>
        <w:numId w:val="15"/>
      </w:numPr>
      <w:spacing w:after="240"/>
    </w:pPr>
  </w:style>
  <w:style w:type="paragraph" w:customStyle="1" w:styleId="Level8">
    <w:name w:val="Level 8"/>
    <w:basedOn w:val="Normal"/>
    <w:uiPriority w:val="2"/>
    <w:qFormat/>
    <w:rsid w:val="00F8340B"/>
    <w:pPr>
      <w:numPr>
        <w:ilvl w:val="7"/>
        <w:numId w:val="15"/>
      </w:numPr>
      <w:spacing w:after="240"/>
    </w:pPr>
  </w:style>
  <w:style w:type="paragraph" w:customStyle="1" w:styleId="Level9">
    <w:name w:val="Level 9"/>
    <w:basedOn w:val="Normal"/>
    <w:uiPriority w:val="2"/>
    <w:qFormat/>
    <w:rsid w:val="00F8340B"/>
    <w:pPr>
      <w:numPr>
        <w:ilvl w:val="8"/>
        <w:numId w:val="15"/>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6"/>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1"/>
      </w:numPr>
    </w:pPr>
  </w:style>
  <w:style w:type="numbering" w:styleId="1ai">
    <w:name w:val="Outline List 1"/>
    <w:basedOn w:val="NoList"/>
    <w:rsid w:val="00AD51F4"/>
    <w:pPr>
      <w:numPr>
        <w:numId w:val="2"/>
      </w:numPr>
    </w:pPr>
  </w:style>
  <w:style w:type="numbering" w:styleId="ArticleSection">
    <w:name w:val="Outline List 3"/>
    <w:basedOn w:val="NoList"/>
    <w:rsid w:val="00AD51F4"/>
    <w:pPr>
      <w:numPr>
        <w:numId w:val="3"/>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17"/>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character" w:customStyle="1" w:styleId="FooterChar">
    <w:name w:val="Footer Char"/>
    <w:basedOn w:val="DefaultParagraphFont"/>
    <w:link w:val="Footer"/>
    <w:uiPriority w:val="99"/>
    <w:rsid w:val="00142C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E5E3-7155-4F17-BFA4-A1AFABB9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Office of State Administrative Hearings</Company>
  <LinksUpToDate>false</LinksUpToDate>
  <CharactersWithSpaces>46766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Bouras</dc:creator>
  <cp:lastModifiedBy>OSAH</cp:lastModifiedBy>
  <cp:revision>6</cp:revision>
  <cp:lastPrinted>2013-01-08T19:20:00Z</cp:lastPrinted>
  <dcterms:created xsi:type="dcterms:W3CDTF">2013-04-30T18:58:00Z</dcterms:created>
  <dcterms:modified xsi:type="dcterms:W3CDTF">2013-06-03T18:59:00Z</dcterms:modified>
</cp:coreProperties>
</file>